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C208EA">
      <w:pPr>
        <w:adjustRightInd w:val="0"/>
        <w:snapToGrid w:val="0"/>
        <w:spacing w:line="600" w:lineRule="exact"/>
        <w:jc w:val="left"/>
        <w:rPr>
          <w:rFonts w:hint="eastAsia" w:ascii="仿宋_GB2312" w:eastAsia="仿宋_GB2312"/>
          <w:sz w:val="32"/>
          <w:szCs w:val="32"/>
          <w:lang w:eastAsia="zh-CN"/>
        </w:rPr>
      </w:pPr>
      <w:r>
        <w:rPr>
          <w:rFonts w:hint="eastAsia" w:ascii="黑体" w:hAnsi="黑体" w:eastAsia="黑体"/>
          <w:bCs/>
          <w:sz w:val="32"/>
          <w:szCs w:val="32"/>
          <w:lang w:val="en-US" w:eastAsia="zh-CN"/>
        </w:rPr>
        <w:t xml:space="preserve"> </w:t>
      </w:r>
      <w:bookmarkStart w:id="0" w:name="_GoBack"/>
      <w:bookmarkEnd w:id="0"/>
    </w:p>
    <w:p w14:paraId="42D0DB6D">
      <w:pPr>
        <w:jc w:val="center"/>
        <w:rPr>
          <w:rFonts w:ascii="方正小标宋简体" w:eastAsia="方正小标宋简体"/>
          <w:bCs/>
          <w:sz w:val="48"/>
          <w:szCs w:val="48"/>
        </w:rPr>
      </w:pPr>
      <w:r>
        <w:rPr>
          <w:rFonts w:ascii="方正小标宋简体" w:eastAsia="方正小标宋简体"/>
          <w:bCs/>
          <w:sz w:val="48"/>
          <w:szCs w:val="48"/>
        </w:rPr>
        <w:t>北京市海外</w:t>
      </w:r>
      <w:r>
        <w:rPr>
          <w:rFonts w:hint="eastAsia" w:ascii="方正小标宋简体" w:eastAsia="方正小标宋简体"/>
          <w:bCs/>
          <w:sz w:val="48"/>
          <w:szCs w:val="48"/>
        </w:rPr>
        <w:t>知识产权维权援助项目申报书</w:t>
      </w:r>
    </w:p>
    <w:p w14:paraId="20B687D2">
      <w:pPr>
        <w:spacing w:line="720" w:lineRule="auto"/>
        <w:jc w:val="center"/>
        <w:rPr>
          <w:rFonts w:ascii="方正小标宋简体" w:eastAsia="方正小标宋简体"/>
          <w:bCs/>
          <w:sz w:val="48"/>
          <w:szCs w:val="48"/>
        </w:rPr>
      </w:pPr>
      <w:r>
        <w:rPr>
          <w:rFonts w:hint="eastAsia" w:ascii="方正小标宋简体" w:eastAsia="方正小标宋简体"/>
          <w:bCs/>
          <w:sz w:val="48"/>
          <w:szCs w:val="48"/>
        </w:rPr>
        <w:t>（海外纠纷应对）</w:t>
      </w:r>
    </w:p>
    <w:p w14:paraId="0C83AF48">
      <w:pPr>
        <w:jc w:val="center"/>
        <w:rPr>
          <w:rFonts w:ascii="黑体" w:eastAsia="黑体"/>
          <w:bCs/>
          <w:sz w:val="28"/>
          <w:szCs w:val="28"/>
        </w:rPr>
      </w:pPr>
      <w:r>
        <w:rPr>
          <w:rFonts w:hint="eastAsia" w:ascii="黑体" w:eastAsia="黑体"/>
          <w:bCs/>
          <w:sz w:val="28"/>
          <w:szCs w:val="28"/>
        </w:rPr>
        <w:t xml:space="preserve">                               编号：</w:t>
      </w:r>
    </w:p>
    <w:p w14:paraId="4F2254F6">
      <w:pPr>
        <w:spacing w:line="600" w:lineRule="auto"/>
        <w:ind w:firstLine="640" w:firstLineChars="200"/>
        <w:rPr>
          <w:rFonts w:ascii="仿宋_GB2312" w:eastAsia="仿宋_GB2312"/>
          <w:sz w:val="32"/>
          <w:szCs w:val="32"/>
        </w:rPr>
      </w:pPr>
    </w:p>
    <w:p w14:paraId="56D7FF71">
      <w:pPr>
        <w:spacing w:line="600" w:lineRule="auto"/>
        <w:ind w:firstLine="640" w:firstLineChars="200"/>
        <w:rPr>
          <w:rFonts w:ascii="仿宋_GB2312" w:eastAsia="仿宋_GB2312"/>
          <w:sz w:val="32"/>
          <w:szCs w:val="32"/>
        </w:rPr>
      </w:pPr>
    </w:p>
    <w:p w14:paraId="2CE39236">
      <w:pPr>
        <w:spacing w:line="600" w:lineRule="auto"/>
        <w:ind w:firstLine="640" w:firstLineChars="200"/>
        <w:rPr>
          <w:rFonts w:ascii="仿宋_GB2312" w:eastAsia="仿宋_GB2312"/>
          <w:sz w:val="32"/>
          <w:szCs w:val="32"/>
        </w:rPr>
      </w:pPr>
    </w:p>
    <w:p w14:paraId="5FA249C7">
      <w:pPr>
        <w:spacing w:line="720" w:lineRule="auto"/>
        <w:rPr>
          <w:rFonts w:ascii="仿宋_GB2312" w:eastAsia="仿宋_GB2312"/>
          <w:sz w:val="32"/>
          <w:szCs w:val="32"/>
          <w:u w:val="single"/>
        </w:rPr>
      </w:pPr>
      <w:r>
        <w:rPr>
          <w:rFonts w:hint="eastAsia" w:ascii="仿宋_GB2312" w:eastAsia="仿宋_GB2312"/>
          <w:sz w:val="32"/>
          <w:szCs w:val="32"/>
        </w:rPr>
        <w:t>项目名称：</w:t>
      </w:r>
      <w:r>
        <w:rPr>
          <w:rFonts w:hint="eastAsia" w:ascii="仿宋_GB2312" w:eastAsia="仿宋_GB2312"/>
          <w:sz w:val="32"/>
          <w:szCs w:val="32"/>
          <w:u w:val="single"/>
        </w:rPr>
        <w:t>XXXXXX产品在XX国标准必要专利诉讼应对</w:t>
      </w:r>
    </w:p>
    <w:p w14:paraId="438465F6">
      <w:pPr>
        <w:spacing w:line="720" w:lineRule="auto"/>
        <w:rPr>
          <w:rFonts w:ascii="仿宋_GB2312" w:eastAsia="仿宋_GB2312"/>
          <w:sz w:val="32"/>
          <w:szCs w:val="32"/>
        </w:rPr>
      </w:pPr>
      <w:r>
        <w:rPr>
          <w:rFonts w:hint="eastAsia" w:ascii="仿宋_GB2312" w:eastAsia="仿宋_GB2312"/>
          <w:sz w:val="32"/>
          <w:szCs w:val="32"/>
        </w:rPr>
        <w:t>单位名称：</w:t>
      </w:r>
      <w:r>
        <w:rPr>
          <w:rFonts w:hint="eastAsia" w:ascii="仿宋_GB2312" w:eastAsia="仿宋_GB2312"/>
          <w:sz w:val="32"/>
          <w:szCs w:val="32"/>
          <w:u w:val="single"/>
        </w:rPr>
        <w:t>XXXXXX公司                   （公章）</w:t>
      </w:r>
    </w:p>
    <w:p w14:paraId="63DD3280">
      <w:pPr>
        <w:spacing w:line="720" w:lineRule="auto"/>
        <w:rPr>
          <w:rFonts w:ascii="仿宋_GB2312" w:eastAsia="仿宋_GB2312"/>
          <w:sz w:val="32"/>
          <w:szCs w:val="32"/>
          <w:u w:val="single"/>
        </w:rPr>
      </w:pPr>
      <w:r>
        <w:rPr>
          <w:rFonts w:hint="eastAsia" w:ascii="仿宋_GB2312" w:eastAsia="仿宋_GB2312"/>
          <w:sz w:val="32"/>
          <w:szCs w:val="32"/>
        </w:rPr>
        <w:t>联 系 人：</w:t>
      </w:r>
      <w:r>
        <w:rPr>
          <w:rFonts w:hint="eastAsia" w:ascii="仿宋_GB2312" w:eastAsia="仿宋_GB2312"/>
          <w:sz w:val="32"/>
          <w:szCs w:val="32"/>
          <w:u w:val="single"/>
        </w:rPr>
        <w:t xml:space="preserve">XXXX                                 </w:t>
      </w:r>
    </w:p>
    <w:p w14:paraId="18A3F8A1">
      <w:pPr>
        <w:spacing w:line="720" w:lineRule="auto"/>
        <w:rPr>
          <w:rFonts w:ascii="仿宋_GB2312" w:eastAsia="仿宋_GB2312"/>
          <w:sz w:val="32"/>
          <w:szCs w:val="32"/>
          <w:u w:val="single"/>
        </w:rPr>
      </w:pPr>
      <w:r>
        <w:rPr>
          <w:rFonts w:hint="eastAsia" w:ascii="仿宋_GB2312" w:eastAsia="仿宋_GB2312"/>
          <w:sz w:val="32"/>
          <w:szCs w:val="32"/>
        </w:rPr>
        <w:t>联系电话：</w:t>
      </w:r>
      <w:r>
        <w:rPr>
          <w:rFonts w:hint="eastAsia" w:ascii="仿宋_GB2312" w:eastAsia="仿宋_GB2312"/>
          <w:sz w:val="32"/>
          <w:szCs w:val="32"/>
          <w:u w:val="single"/>
        </w:rPr>
        <w:t xml:space="preserve">XXXXXX                               </w:t>
      </w:r>
    </w:p>
    <w:p w14:paraId="32A80FFD">
      <w:pPr>
        <w:spacing w:line="720" w:lineRule="auto"/>
        <w:rPr>
          <w:rFonts w:ascii="仿宋_GB2312" w:eastAsia="仿宋_GB2312"/>
          <w:sz w:val="32"/>
          <w:szCs w:val="32"/>
          <w:u w:val="single"/>
        </w:rPr>
      </w:pPr>
      <w:r>
        <w:rPr>
          <w:rFonts w:hint="eastAsia" w:ascii="仿宋_GB2312" w:eastAsia="仿宋_GB2312"/>
          <w:sz w:val="32"/>
          <w:szCs w:val="32"/>
        </w:rPr>
        <w:t>电子邮件：</w:t>
      </w:r>
      <w:r>
        <w:rPr>
          <w:rFonts w:hint="eastAsia" w:ascii="仿宋_GB2312" w:eastAsia="仿宋_GB2312"/>
          <w:sz w:val="32"/>
          <w:szCs w:val="32"/>
          <w:u w:val="single"/>
        </w:rPr>
        <w:t xml:space="preserve">XXXXXXXXXXXX                         </w:t>
      </w:r>
    </w:p>
    <w:p w14:paraId="7987141B">
      <w:pPr>
        <w:spacing w:line="720" w:lineRule="auto"/>
        <w:rPr>
          <w:rFonts w:ascii="仿宋_GB2312" w:eastAsia="仿宋_GB2312"/>
          <w:sz w:val="32"/>
          <w:szCs w:val="32"/>
        </w:rPr>
      </w:pPr>
      <w:r>
        <w:rPr>
          <w:rFonts w:hint="eastAsia" w:ascii="仿宋_GB2312" w:eastAsia="仿宋_GB2312"/>
          <w:sz w:val="32"/>
          <w:szCs w:val="32"/>
        </w:rPr>
        <w:t>填报日期：</w:t>
      </w:r>
      <w:r>
        <w:rPr>
          <w:rFonts w:ascii="仿宋_GB2312" w:eastAsia="仿宋_GB2312"/>
          <w:sz w:val="32"/>
          <w:szCs w:val="32"/>
          <w:u w:val="single"/>
        </w:rPr>
        <w:t xml:space="preserve"> </w:t>
      </w:r>
      <w:r>
        <w:rPr>
          <w:rFonts w:hint="eastAsia" w:ascii="仿宋_GB2312" w:eastAsia="仿宋_GB2312"/>
          <w:sz w:val="32"/>
          <w:szCs w:val="32"/>
          <w:u w:val="single"/>
        </w:rPr>
        <w:t>2025</w:t>
      </w:r>
      <w:r>
        <w:rPr>
          <w:rFonts w:ascii="仿宋_GB2312" w:eastAsia="仿宋_GB2312"/>
          <w:sz w:val="32"/>
          <w:szCs w:val="32"/>
          <w:u w:val="single"/>
        </w:rPr>
        <w:t xml:space="preserve"> </w:t>
      </w:r>
      <w:r>
        <w:rPr>
          <w:rFonts w:hint="eastAsia" w:ascii="仿宋_GB2312" w:eastAsia="仿宋_GB2312"/>
          <w:sz w:val="32"/>
          <w:szCs w:val="32"/>
        </w:rPr>
        <w:t>年</w:t>
      </w:r>
      <w:r>
        <w:rPr>
          <w:rFonts w:ascii="仿宋_GB2312" w:eastAsia="仿宋_GB2312"/>
          <w:sz w:val="32"/>
          <w:szCs w:val="32"/>
          <w:u w:val="single"/>
        </w:rPr>
        <w:t xml:space="preserve">  </w:t>
      </w:r>
      <w:r>
        <w:rPr>
          <w:rFonts w:hint="eastAsia" w:ascii="仿宋_GB2312" w:eastAsia="仿宋_GB2312"/>
          <w:sz w:val="32"/>
          <w:szCs w:val="32"/>
          <w:u w:val="single"/>
        </w:rPr>
        <w:t xml:space="preserve">X   </w:t>
      </w:r>
      <w:r>
        <w:rPr>
          <w:rFonts w:hint="eastAsia" w:ascii="仿宋_GB2312" w:eastAsia="仿宋_GB2312"/>
          <w:sz w:val="32"/>
          <w:szCs w:val="32"/>
        </w:rPr>
        <w:t>月</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u w:val="single"/>
        </w:rPr>
        <w:t xml:space="preserve">X </w:t>
      </w:r>
      <w:r>
        <w:rPr>
          <w:rFonts w:ascii="仿宋_GB2312" w:eastAsia="仿宋_GB2312"/>
          <w:sz w:val="32"/>
          <w:szCs w:val="32"/>
          <w:u w:val="single"/>
        </w:rPr>
        <w:t xml:space="preserve"> </w:t>
      </w:r>
      <w:r>
        <w:rPr>
          <w:rFonts w:hint="eastAsia" w:ascii="仿宋_GB2312" w:eastAsia="仿宋_GB2312"/>
          <w:sz w:val="32"/>
          <w:szCs w:val="32"/>
        </w:rPr>
        <w:t>日</w:t>
      </w:r>
    </w:p>
    <w:p w14:paraId="31A7116E">
      <w:pPr>
        <w:spacing w:line="720" w:lineRule="auto"/>
        <w:rPr>
          <w:rFonts w:ascii="仿宋_GB2312" w:eastAsia="仿宋_GB2312"/>
          <w:sz w:val="32"/>
          <w:szCs w:val="32"/>
        </w:rPr>
      </w:pPr>
    </w:p>
    <w:p w14:paraId="737E07F1">
      <w:pPr>
        <w:jc w:val="center"/>
        <w:rPr>
          <w:rFonts w:ascii="黑体" w:eastAsia="黑体"/>
          <w:bCs/>
          <w:sz w:val="28"/>
          <w:szCs w:val="28"/>
        </w:rPr>
      </w:pPr>
      <w:r>
        <w:rPr>
          <w:rFonts w:hint="eastAsia" w:ascii="黑体" w:eastAsia="黑体"/>
          <w:bCs/>
          <w:sz w:val="28"/>
          <w:szCs w:val="28"/>
        </w:rPr>
        <w:t>北京市知识产权公共服务中心制</w:t>
      </w:r>
    </w:p>
    <w:p w14:paraId="67BD0CFC">
      <w:pPr>
        <w:widowControl/>
        <w:jc w:val="center"/>
        <w:rPr>
          <w:rFonts w:ascii="黑体" w:eastAsia="黑体"/>
          <w:bCs/>
          <w:sz w:val="28"/>
          <w:szCs w:val="28"/>
        </w:rPr>
        <w:sectPr>
          <w:footerReference r:id="rId3" w:type="default"/>
          <w:footerReference r:id="rId4" w:type="even"/>
          <w:pgSz w:w="11906" w:h="16838"/>
          <w:pgMar w:top="1531" w:right="1531" w:bottom="1531" w:left="1531" w:header="851" w:footer="992" w:gutter="0"/>
          <w:pgNumType w:fmt="numberInDash"/>
          <w:cols w:space="425" w:num="1"/>
          <w:docGrid w:type="linesAndChars" w:linePitch="312" w:charSpace="0"/>
        </w:sectPr>
      </w:pPr>
      <w:r>
        <w:rPr>
          <w:rFonts w:hint="eastAsia" w:ascii="黑体" w:eastAsia="黑体"/>
          <w:bCs/>
          <w:sz w:val="28"/>
          <w:szCs w:val="28"/>
        </w:rPr>
        <w:t>二○二五年</w:t>
      </w:r>
      <w:r>
        <w:rPr>
          <w:rFonts w:ascii="黑体" w:eastAsia="黑体"/>
          <w:bCs/>
          <w:sz w:val="28"/>
          <w:szCs w:val="28"/>
        </w:rPr>
        <w:br w:type="page"/>
      </w:r>
    </w:p>
    <w:p w14:paraId="77107BB7">
      <w:pPr>
        <w:widowControl/>
        <w:snapToGrid w:val="0"/>
        <w:spacing w:line="40" w:lineRule="exact"/>
        <w:jc w:val="left"/>
        <w:rPr>
          <w:rFonts w:ascii="黑体" w:eastAsia="黑体"/>
          <w:bCs/>
          <w:sz w:val="28"/>
          <w:szCs w:val="28"/>
        </w:rPr>
      </w:pPr>
    </w:p>
    <w:tbl>
      <w:tblPr>
        <w:tblStyle w:val="11"/>
        <w:tblW w:w="9297"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943"/>
        <w:gridCol w:w="834"/>
        <w:gridCol w:w="489"/>
        <w:gridCol w:w="220"/>
        <w:gridCol w:w="1416"/>
        <w:gridCol w:w="190"/>
        <w:gridCol w:w="1458"/>
        <w:gridCol w:w="1572"/>
        <w:gridCol w:w="1175"/>
      </w:tblGrid>
      <w:tr w14:paraId="214760A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51" w:hRule="atLeast"/>
          <w:jc w:val="center"/>
        </w:trPr>
        <w:tc>
          <w:tcPr>
            <w:tcW w:w="9297" w:type="dxa"/>
            <w:gridSpan w:val="9"/>
            <w:tcBorders>
              <w:top w:val="single" w:color="auto" w:sz="8" w:space="0"/>
              <w:left w:val="single" w:color="auto" w:sz="8" w:space="0"/>
              <w:bottom w:val="single" w:color="auto" w:sz="8" w:space="0"/>
              <w:right w:val="single" w:color="auto" w:sz="8" w:space="0"/>
            </w:tcBorders>
            <w:vAlign w:val="center"/>
          </w:tcPr>
          <w:p w14:paraId="70F62708">
            <w:pPr>
              <w:adjustRightInd w:val="0"/>
              <w:snapToGrid w:val="0"/>
              <w:jc w:val="center"/>
              <w:rPr>
                <w:sz w:val="28"/>
                <w:szCs w:val="28"/>
              </w:rPr>
            </w:pPr>
            <w:r>
              <w:rPr>
                <w:rFonts w:hint="eastAsia" w:ascii="黑体" w:eastAsia="黑体"/>
                <w:sz w:val="28"/>
                <w:szCs w:val="28"/>
              </w:rPr>
              <w:t>一、基本情况</w:t>
            </w:r>
          </w:p>
        </w:tc>
      </w:tr>
      <w:tr w14:paraId="42A645B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943" w:type="dxa"/>
            <w:tcBorders>
              <w:top w:val="single" w:color="auto" w:sz="8" w:space="0"/>
              <w:left w:val="single" w:color="auto" w:sz="8" w:space="0"/>
              <w:bottom w:val="single" w:color="auto" w:sz="8" w:space="0"/>
              <w:right w:val="single" w:color="auto" w:sz="8" w:space="0"/>
            </w:tcBorders>
            <w:vAlign w:val="center"/>
          </w:tcPr>
          <w:p w14:paraId="3D64C6C0">
            <w:pPr>
              <w:jc w:val="center"/>
              <w:rPr>
                <w:rFonts w:ascii="仿宋_GB2312" w:eastAsia="仿宋_GB2312"/>
                <w:sz w:val="28"/>
                <w:szCs w:val="28"/>
              </w:rPr>
            </w:pPr>
            <w:r>
              <w:rPr>
                <w:rFonts w:hint="eastAsia" w:ascii="仿宋_GB2312" w:eastAsia="仿宋_GB2312"/>
                <w:sz w:val="28"/>
                <w:szCs w:val="28"/>
              </w:rPr>
              <w:t>单位名称</w:t>
            </w:r>
          </w:p>
        </w:tc>
        <w:tc>
          <w:tcPr>
            <w:tcW w:w="4607" w:type="dxa"/>
            <w:gridSpan w:val="6"/>
            <w:tcBorders>
              <w:top w:val="single" w:color="auto" w:sz="8" w:space="0"/>
              <w:left w:val="single" w:color="auto" w:sz="8" w:space="0"/>
              <w:bottom w:val="single" w:color="auto" w:sz="8" w:space="0"/>
              <w:right w:val="single" w:color="auto" w:sz="4" w:space="0"/>
            </w:tcBorders>
            <w:vAlign w:val="center"/>
          </w:tcPr>
          <w:p w14:paraId="60044D33">
            <w:pPr>
              <w:ind w:firstLine="1600" w:firstLineChars="500"/>
              <w:jc w:val="left"/>
              <w:rPr>
                <w:sz w:val="28"/>
                <w:szCs w:val="28"/>
              </w:rPr>
            </w:pPr>
            <w:r>
              <w:rPr>
                <w:rFonts w:hint="eastAsia" w:ascii="仿宋_GB2312" w:eastAsia="仿宋_GB2312"/>
                <w:sz w:val="32"/>
                <w:szCs w:val="32"/>
                <w:u w:val="single"/>
              </w:rPr>
              <w:t>XXXXXX公司</w:t>
            </w:r>
          </w:p>
        </w:tc>
        <w:tc>
          <w:tcPr>
            <w:tcW w:w="1572" w:type="dxa"/>
            <w:tcBorders>
              <w:top w:val="single" w:color="auto" w:sz="8" w:space="0"/>
              <w:left w:val="single" w:color="auto" w:sz="4" w:space="0"/>
              <w:bottom w:val="single" w:color="auto" w:sz="8" w:space="0"/>
              <w:right w:val="single" w:color="auto" w:sz="4" w:space="0"/>
            </w:tcBorders>
            <w:vAlign w:val="center"/>
          </w:tcPr>
          <w:p w14:paraId="3DBA0102">
            <w:pPr>
              <w:jc w:val="center"/>
              <w:rPr>
                <w:sz w:val="28"/>
                <w:szCs w:val="28"/>
              </w:rPr>
            </w:pPr>
            <w:r>
              <w:rPr>
                <w:rFonts w:hint="eastAsia" w:ascii="仿宋_GB2312" w:eastAsia="仿宋_GB2312"/>
                <w:sz w:val="28"/>
                <w:szCs w:val="28"/>
              </w:rPr>
              <w:t>注册时间</w:t>
            </w:r>
          </w:p>
        </w:tc>
        <w:tc>
          <w:tcPr>
            <w:tcW w:w="1175" w:type="dxa"/>
            <w:tcBorders>
              <w:top w:val="single" w:color="auto" w:sz="8" w:space="0"/>
              <w:left w:val="single" w:color="auto" w:sz="4" w:space="0"/>
              <w:bottom w:val="single" w:color="auto" w:sz="8" w:space="0"/>
              <w:right w:val="single" w:color="auto" w:sz="8" w:space="0"/>
            </w:tcBorders>
            <w:vAlign w:val="center"/>
          </w:tcPr>
          <w:p w14:paraId="131D9DDC">
            <w:pPr>
              <w:jc w:val="center"/>
              <w:rPr>
                <w:sz w:val="28"/>
                <w:szCs w:val="28"/>
              </w:rPr>
            </w:pPr>
            <w:r>
              <w:rPr>
                <w:rFonts w:hint="eastAsia" w:ascii="仿宋_GB2312" w:eastAsia="仿宋_GB2312"/>
                <w:sz w:val="32"/>
                <w:szCs w:val="32"/>
              </w:rPr>
              <w:t>XXXX</w:t>
            </w:r>
          </w:p>
        </w:tc>
      </w:tr>
      <w:tr w14:paraId="27300E5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943" w:type="dxa"/>
            <w:tcBorders>
              <w:top w:val="single" w:color="auto" w:sz="8" w:space="0"/>
              <w:left w:val="single" w:color="auto" w:sz="8" w:space="0"/>
              <w:bottom w:val="single" w:color="auto" w:sz="8" w:space="0"/>
              <w:right w:val="single" w:color="auto" w:sz="8" w:space="0"/>
            </w:tcBorders>
            <w:vAlign w:val="center"/>
          </w:tcPr>
          <w:p w14:paraId="0D7926C5">
            <w:pPr>
              <w:jc w:val="center"/>
              <w:rPr>
                <w:rFonts w:ascii="仿宋_GB2312" w:eastAsia="仿宋_GB2312"/>
                <w:sz w:val="28"/>
                <w:szCs w:val="28"/>
              </w:rPr>
            </w:pPr>
            <w:r>
              <w:rPr>
                <w:rFonts w:hint="eastAsia" w:ascii="仿宋_GB2312" w:eastAsia="仿宋_GB2312"/>
                <w:sz w:val="28"/>
                <w:szCs w:val="28"/>
              </w:rPr>
              <w:t>注册地址</w:t>
            </w:r>
          </w:p>
        </w:tc>
        <w:tc>
          <w:tcPr>
            <w:tcW w:w="4607" w:type="dxa"/>
            <w:gridSpan w:val="6"/>
            <w:tcBorders>
              <w:top w:val="single" w:color="auto" w:sz="8" w:space="0"/>
              <w:left w:val="single" w:color="auto" w:sz="8" w:space="0"/>
              <w:bottom w:val="single" w:color="auto" w:sz="8" w:space="0"/>
              <w:right w:val="single" w:color="auto" w:sz="4" w:space="0"/>
            </w:tcBorders>
          </w:tcPr>
          <w:p w14:paraId="6217DFEB">
            <w:pPr>
              <w:ind w:firstLine="280" w:firstLineChars="100"/>
              <w:rPr>
                <w:sz w:val="28"/>
                <w:szCs w:val="28"/>
              </w:rPr>
            </w:pPr>
            <w:r>
              <w:rPr>
                <w:rFonts w:hint="eastAsia" w:ascii="仿宋_GB2312" w:eastAsia="仿宋_GB2312"/>
                <w:sz w:val="28"/>
                <w:szCs w:val="28"/>
              </w:rPr>
              <w:t>北京市</w:t>
            </w:r>
            <w:r>
              <w:rPr>
                <w:rFonts w:hint="eastAsia" w:ascii="仿宋_GB2312" w:eastAsia="仿宋_GB2312"/>
                <w:sz w:val="32"/>
                <w:szCs w:val="32"/>
              </w:rPr>
              <w:t>XX</w:t>
            </w:r>
            <w:r>
              <w:rPr>
                <w:rFonts w:hint="eastAsia" w:ascii="仿宋_GB2312" w:eastAsia="仿宋_GB2312"/>
                <w:sz w:val="28"/>
                <w:szCs w:val="28"/>
              </w:rPr>
              <w:t>区</w:t>
            </w:r>
            <w:r>
              <w:rPr>
                <w:rFonts w:hint="eastAsia" w:ascii="仿宋_GB2312" w:eastAsia="仿宋_GB2312"/>
                <w:sz w:val="32"/>
                <w:szCs w:val="32"/>
              </w:rPr>
              <w:t>XXXXXX</w:t>
            </w:r>
            <w:r>
              <w:rPr>
                <w:rFonts w:hint="eastAsia" w:ascii="仿宋_GB2312" w:eastAsia="仿宋_GB2312"/>
                <w:sz w:val="28"/>
                <w:szCs w:val="28"/>
              </w:rPr>
              <w:t>路</w:t>
            </w:r>
            <w:r>
              <w:rPr>
                <w:rFonts w:hint="eastAsia" w:ascii="仿宋_GB2312" w:eastAsia="仿宋_GB2312"/>
                <w:sz w:val="32"/>
                <w:szCs w:val="32"/>
              </w:rPr>
              <w:t>X</w:t>
            </w:r>
            <w:r>
              <w:rPr>
                <w:rFonts w:hint="eastAsia" w:ascii="仿宋_GB2312" w:eastAsia="仿宋_GB2312"/>
                <w:sz w:val="28"/>
                <w:szCs w:val="28"/>
              </w:rPr>
              <w:t>号</w:t>
            </w:r>
          </w:p>
        </w:tc>
        <w:tc>
          <w:tcPr>
            <w:tcW w:w="1572" w:type="dxa"/>
            <w:tcBorders>
              <w:top w:val="single" w:color="auto" w:sz="8" w:space="0"/>
              <w:left w:val="single" w:color="auto" w:sz="4" w:space="0"/>
              <w:bottom w:val="single" w:color="auto" w:sz="8" w:space="0"/>
              <w:right w:val="single" w:color="auto" w:sz="4" w:space="0"/>
            </w:tcBorders>
            <w:vAlign w:val="center"/>
          </w:tcPr>
          <w:p w14:paraId="03273E5B">
            <w:pPr>
              <w:jc w:val="center"/>
              <w:rPr>
                <w:rFonts w:ascii="仿宋_GB2312" w:eastAsia="仿宋_GB2312"/>
                <w:sz w:val="28"/>
                <w:szCs w:val="28"/>
              </w:rPr>
            </w:pPr>
            <w:r>
              <w:rPr>
                <w:rFonts w:hint="eastAsia" w:ascii="仿宋_GB2312" w:eastAsia="仿宋_GB2312"/>
                <w:sz w:val="28"/>
                <w:szCs w:val="28"/>
              </w:rPr>
              <w:t>所在区</w:t>
            </w:r>
          </w:p>
        </w:tc>
        <w:tc>
          <w:tcPr>
            <w:tcW w:w="1175" w:type="dxa"/>
            <w:tcBorders>
              <w:top w:val="single" w:color="auto" w:sz="8" w:space="0"/>
              <w:left w:val="single" w:color="auto" w:sz="4" w:space="0"/>
              <w:bottom w:val="single" w:color="auto" w:sz="8" w:space="0"/>
              <w:right w:val="single" w:color="auto" w:sz="8" w:space="0"/>
            </w:tcBorders>
            <w:vAlign w:val="center"/>
          </w:tcPr>
          <w:p w14:paraId="623D3205">
            <w:pPr>
              <w:jc w:val="center"/>
              <w:rPr>
                <w:sz w:val="28"/>
                <w:szCs w:val="28"/>
              </w:rPr>
            </w:pPr>
            <w:r>
              <w:rPr>
                <w:rFonts w:hint="eastAsia" w:ascii="仿宋_GB2312" w:eastAsia="仿宋_GB2312"/>
                <w:sz w:val="32"/>
                <w:szCs w:val="32"/>
              </w:rPr>
              <w:t>XX</w:t>
            </w:r>
            <w:r>
              <w:rPr>
                <w:rFonts w:hint="eastAsia" w:ascii="仿宋_GB2312" w:eastAsia="仿宋_GB2312"/>
                <w:sz w:val="28"/>
                <w:szCs w:val="28"/>
              </w:rPr>
              <w:t>区</w:t>
            </w:r>
          </w:p>
        </w:tc>
      </w:tr>
      <w:tr w14:paraId="09D92F9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67" w:hRule="atLeast"/>
          <w:jc w:val="center"/>
        </w:trPr>
        <w:tc>
          <w:tcPr>
            <w:tcW w:w="1943" w:type="dxa"/>
            <w:tcBorders>
              <w:top w:val="single" w:color="auto" w:sz="8" w:space="0"/>
              <w:left w:val="single" w:color="auto" w:sz="8" w:space="0"/>
              <w:bottom w:val="single" w:color="auto" w:sz="8" w:space="0"/>
              <w:right w:val="single" w:color="auto" w:sz="8" w:space="0"/>
            </w:tcBorders>
            <w:vAlign w:val="center"/>
          </w:tcPr>
          <w:p w14:paraId="21D092DD">
            <w:pPr>
              <w:jc w:val="center"/>
              <w:rPr>
                <w:rFonts w:ascii="仿宋_GB2312" w:eastAsia="仿宋_GB2312"/>
                <w:sz w:val="28"/>
                <w:szCs w:val="28"/>
              </w:rPr>
            </w:pPr>
            <w:r>
              <w:rPr>
                <w:rFonts w:hint="eastAsia" w:ascii="仿宋_GB2312" w:eastAsia="仿宋_GB2312"/>
                <w:sz w:val="28"/>
                <w:szCs w:val="28"/>
              </w:rPr>
              <w:t>通讯地址</w:t>
            </w:r>
          </w:p>
        </w:tc>
        <w:tc>
          <w:tcPr>
            <w:tcW w:w="4607" w:type="dxa"/>
            <w:gridSpan w:val="6"/>
            <w:tcBorders>
              <w:top w:val="single" w:color="auto" w:sz="8" w:space="0"/>
              <w:left w:val="single" w:color="auto" w:sz="8" w:space="0"/>
              <w:bottom w:val="single" w:color="auto" w:sz="8" w:space="0"/>
              <w:right w:val="single" w:color="auto" w:sz="8" w:space="0"/>
            </w:tcBorders>
            <w:vAlign w:val="center"/>
          </w:tcPr>
          <w:p w14:paraId="530C8818">
            <w:pPr>
              <w:jc w:val="center"/>
              <w:rPr>
                <w:rFonts w:ascii="仿宋_GB2312" w:eastAsia="仿宋_GB2312"/>
                <w:sz w:val="28"/>
                <w:szCs w:val="28"/>
              </w:rPr>
            </w:pPr>
            <w:r>
              <w:rPr>
                <w:rFonts w:hint="eastAsia" w:ascii="仿宋_GB2312" w:eastAsia="仿宋_GB2312"/>
                <w:sz w:val="28"/>
                <w:szCs w:val="28"/>
              </w:rPr>
              <w:t>北京市</w:t>
            </w:r>
            <w:r>
              <w:rPr>
                <w:rFonts w:hint="eastAsia" w:ascii="仿宋_GB2312" w:eastAsia="仿宋_GB2312"/>
                <w:sz w:val="32"/>
                <w:szCs w:val="32"/>
              </w:rPr>
              <w:t>XX</w:t>
            </w:r>
            <w:r>
              <w:rPr>
                <w:rFonts w:hint="eastAsia" w:ascii="仿宋_GB2312" w:eastAsia="仿宋_GB2312"/>
                <w:sz w:val="28"/>
                <w:szCs w:val="28"/>
              </w:rPr>
              <w:t>区</w:t>
            </w:r>
            <w:r>
              <w:rPr>
                <w:rFonts w:hint="eastAsia" w:ascii="仿宋_GB2312" w:eastAsia="仿宋_GB2312"/>
                <w:sz w:val="32"/>
                <w:szCs w:val="32"/>
              </w:rPr>
              <w:t>XXXXXX</w:t>
            </w:r>
            <w:r>
              <w:rPr>
                <w:rFonts w:hint="eastAsia" w:ascii="仿宋_GB2312" w:eastAsia="仿宋_GB2312"/>
                <w:sz w:val="28"/>
                <w:szCs w:val="28"/>
              </w:rPr>
              <w:t>路</w:t>
            </w:r>
            <w:r>
              <w:rPr>
                <w:rFonts w:hint="eastAsia" w:ascii="仿宋_GB2312" w:eastAsia="仿宋_GB2312"/>
                <w:sz w:val="32"/>
                <w:szCs w:val="32"/>
              </w:rPr>
              <w:t>X</w:t>
            </w:r>
            <w:r>
              <w:rPr>
                <w:rFonts w:hint="eastAsia" w:ascii="仿宋_GB2312" w:eastAsia="仿宋_GB2312"/>
                <w:sz w:val="28"/>
                <w:szCs w:val="28"/>
              </w:rPr>
              <w:t>号</w:t>
            </w:r>
          </w:p>
        </w:tc>
        <w:tc>
          <w:tcPr>
            <w:tcW w:w="1572" w:type="dxa"/>
            <w:tcBorders>
              <w:top w:val="single" w:color="auto" w:sz="8" w:space="0"/>
              <w:left w:val="single" w:color="auto" w:sz="8" w:space="0"/>
              <w:bottom w:val="single" w:color="auto" w:sz="8" w:space="0"/>
              <w:right w:val="single" w:color="auto" w:sz="8" w:space="0"/>
            </w:tcBorders>
            <w:vAlign w:val="center"/>
          </w:tcPr>
          <w:p w14:paraId="6997CB57">
            <w:pPr>
              <w:jc w:val="center"/>
              <w:rPr>
                <w:rFonts w:ascii="仿宋_GB2312" w:eastAsia="仿宋_GB2312"/>
                <w:sz w:val="28"/>
                <w:szCs w:val="28"/>
              </w:rPr>
            </w:pPr>
            <w:r>
              <w:rPr>
                <w:rFonts w:hint="eastAsia" w:ascii="仿宋_GB2312" w:eastAsia="仿宋_GB2312"/>
                <w:sz w:val="28"/>
                <w:szCs w:val="28"/>
              </w:rPr>
              <w:t>邮政编码</w:t>
            </w:r>
          </w:p>
        </w:tc>
        <w:tc>
          <w:tcPr>
            <w:tcW w:w="1175" w:type="dxa"/>
            <w:tcBorders>
              <w:top w:val="single" w:color="auto" w:sz="8" w:space="0"/>
              <w:left w:val="single" w:color="auto" w:sz="8" w:space="0"/>
              <w:bottom w:val="single" w:color="auto" w:sz="8" w:space="0"/>
              <w:right w:val="single" w:color="auto" w:sz="8" w:space="0"/>
            </w:tcBorders>
            <w:vAlign w:val="center"/>
          </w:tcPr>
          <w:p w14:paraId="4EF84CC3">
            <w:pPr>
              <w:jc w:val="center"/>
              <w:rPr>
                <w:rFonts w:ascii="仿宋_GB2312" w:eastAsia="仿宋_GB2312"/>
                <w:sz w:val="28"/>
                <w:szCs w:val="28"/>
              </w:rPr>
            </w:pPr>
            <w:r>
              <w:rPr>
                <w:rFonts w:hint="eastAsia" w:ascii="仿宋_GB2312" w:eastAsia="仿宋_GB2312"/>
                <w:sz w:val="32"/>
                <w:szCs w:val="32"/>
              </w:rPr>
              <w:t>XXXX</w:t>
            </w:r>
          </w:p>
        </w:tc>
      </w:tr>
      <w:tr w14:paraId="290E1BA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32" w:hRule="atLeast"/>
          <w:jc w:val="center"/>
        </w:trPr>
        <w:tc>
          <w:tcPr>
            <w:tcW w:w="1943" w:type="dxa"/>
            <w:vMerge w:val="restart"/>
            <w:tcBorders>
              <w:top w:val="single" w:color="auto" w:sz="8" w:space="0"/>
              <w:left w:val="single" w:color="auto" w:sz="8" w:space="0"/>
              <w:bottom w:val="single" w:color="auto" w:sz="8" w:space="0"/>
              <w:right w:val="single" w:color="auto" w:sz="8" w:space="0"/>
            </w:tcBorders>
            <w:vAlign w:val="center"/>
          </w:tcPr>
          <w:p w14:paraId="7F5BBE73">
            <w:pPr>
              <w:jc w:val="center"/>
              <w:rPr>
                <w:rFonts w:ascii="仿宋_GB2312" w:eastAsia="仿宋_GB2312"/>
                <w:sz w:val="28"/>
                <w:szCs w:val="28"/>
              </w:rPr>
            </w:pPr>
            <w:r>
              <w:rPr>
                <w:rFonts w:hint="eastAsia" w:ascii="仿宋_GB2312" w:eastAsia="仿宋_GB2312"/>
                <w:sz w:val="28"/>
                <w:szCs w:val="28"/>
              </w:rPr>
              <w:t>法人代表</w:t>
            </w:r>
          </w:p>
        </w:tc>
        <w:tc>
          <w:tcPr>
            <w:tcW w:w="1323" w:type="dxa"/>
            <w:gridSpan w:val="2"/>
            <w:tcBorders>
              <w:top w:val="single" w:color="auto" w:sz="8" w:space="0"/>
              <w:left w:val="single" w:color="auto" w:sz="8" w:space="0"/>
              <w:bottom w:val="single" w:color="auto" w:sz="8" w:space="0"/>
              <w:right w:val="single" w:color="auto" w:sz="8" w:space="0"/>
            </w:tcBorders>
            <w:vAlign w:val="center"/>
          </w:tcPr>
          <w:p w14:paraId="284FB812">
            <w:pPr>
              <w:jc w:val="center"/>
              <w:rPr>
                <w:rFonts w:eastAsia="仿宋_GB2312"/>
                <w:sz w:val="28"/>
                <w:szCs w:val="28"/>
              </w:rPr>
            </w:pPr>
            <w:r>
              <w:rPr>
                <w:rFonts w:hint="eastAsia" w:eastAsia="仿宋_GB2312"/>
                <w:sz w:val="28"/>
                <w:szCs w:val="28"/>
              </w:rPr>
              <w:t>姓名</w:t>
            </w:r>
          </w:p>
        </w:tc>
        <w:tc>
          <w:tcPr>
            <w:tcW w:w="1826" w:type="dxa"/>
            <w:gridSpan w:val="3"/>
            <w:tcBorders>
              <w:top w:val="single" w:color="auto" w:sz="8" w:space="0"/>
              <w:left w:val="single" w:color="auto" w:sz="8" w:space="0"/>
              <w:bottom w:val="single" w:color="auto" w:sz="8" w:space="0"/>
              <w:right w:val="single" w:color="auto" w:sz="8" w:space="0"/>
            </w:tcBorders>
            <w:vAlign w:val="center"/>
          </w:tcPr>
          <w:p w14:paraId="627CC0D9">
            <w:pPr>
              <w:jc w:val="center"/>
              <w:rPr>
                <w:rFonts w:ascii="仿宋_GB2312" w:eastAsia="仿宋_GB2312"/>
                <w:sz w:val="28"/>
                <w:szCs w:val="28"/>
              </w:rPr>
            </w:pPr>
            <w:r>
              <w:rPr>
                <w:rFonts w:hint="eastAsia" w:ascii="仿宋_GB2312" w:eastAsia="仿宋_GB2312"/>
                <w:sz w:val="28"/>
                <w:szCs w:val="28"/>
              </w:rPr>
              <w:t>联系电话</w:t>
            </w:r>
          </w:p>
        </w:tc>
        <w:tc>
          <w:tcPr>
            <w:tcW w:w="1458" w:type="dxa"/>
            <w:tcBorders>
              <w:top w:val="single" w:color="auto" w:sz="8" w:space="0"/>
              <w:left w:val="single" w:color="auto" w:sz="8" w:space="0"/>
              <w:bottom w:val="single" w:color="auto" w:sz="8" w:space="0"/>
              <w:right w:val="single" w:color="auto" w:sz="8" w:space="0"/>
            </w:tcBorders>
            <w:vAlign w:val="center"/>
          </w:tcPr>
          <w:p w14:paraId="38C29BDE">
            <w:pPr>
              <w:jc w:val="center"/>
              <w:rPr>
                <w:rFonts w:ascii="仿宋_GB2312" w:eastAsia="仿宋_GB2312"/>
                <w:sz w:val="28"/>
                <w:szCs w:val="28"/>
              </w:rPr>
            </w:pPr>
            <w:r>
              <w:rPr>
                <w:rFonts w:hint="eastAsia" w:ascii="仿宋_GB2312" w:eastAsia="仿宋_GB2312"/>
                <w:sz w:val="28"/>
                <w:szCs w:val="28"/>
              </w:rPr>
              <w:t>传真</w:t>
            </w:r>
          </w:p>
        </w:tc>
        <w:tc>
          <w:tcPr>
            <w:tcW w:w="2747" w:type="dxa"/>
            <w:gridSpan w:val="2"/>
            <w:tcBorders>
              <w:top w:val="single" w:color="auto" w:sz="8" w:space="0"/>
              <w:left w:val="single" w:color="auto" w:sz="8" w:space="0"/>
              <w:bottom w:val="single" w:color="auto" w:sz="8" w:space="0"/>
              <w:right w:val="single" w:color="auto" w:sz="8" w:space="0"/>
            </w:tcBorders>
            <w:vAlign w:val="center"/>
          </w:tcPr>
          <w:p w14:paraId="36B7311F">
            <w:pPr>
              <w:jc w:val="center"/>
              <w:rPr>
                <w:rFonts w:ascii="仿宋_GB2312" w:eastAsia="仿宋_GB2312"/>
                <w:sz w:val="28"/>
                <w:szCs w:val="28"/>
              </w:rPr>
            </w:pPr>
            <w:r>
              <w:rPr>
                <w:rFonts w:hint="eastAsia" w:ascii="仿宋_GB2312" w:eastAsia="仿宋_GB2312"/>
                <w:sz w:val="28"/>
                <w:szCs w:val="28"/>
              </w:rPr>
              <w:t>E－mail</w:t>
            </w:r>
          </w:p>
        </w:tc>
      </w:tr>
      <w:tr w14:paraId="62DAEFA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37" w:hRule="atLeast"/>
          <w:jc w:val="center"/>
        </w:trPr>
        <w:tc>
          <w:tcPr>
            <w:tcW w:w="1943" w:type="dxa"/>
            <w:vMerge w:val="continue"/>
            <w:tcBorders>
              <w:top w:val="single" w:color="auto" w:sz="8" w:space="0"/>
              <w:left w:val="single" w:color="auto" w:sz="8" w:space="0"/>
              <w:bottom w:val="single" w:color="auto" w:sz="8" w:space="0"/>
              <w:right w:val="single" w:color="auto" w:sz="8" w:space="0"/>
            </w:tcBorders>
            <w:vAlign w:val="center"/>
          </w:tcPr>
          <w:p w14:paraId="5ED2C6B9">
            <w:pPr>
              <w:jc w:val="center"/>
              <w:rPr>
                <w:rFonts w:ascii="仿宋_GB2312" w:eastAsia="仿宋_GB2312"/>
                <w:sz w:val="28"/>
                <w:szCs w:val="28"/>
              </w:rPr>
            </w:pPr>
          </w:p>
        </w:tc>
        <w:tc>
          <w:tcPr>
            <w:tcW w:w="1323" w:type="dxa"/>
            <w:gridSpan w:val="2"/>
            <w:tcBorders>
              <w:top w:val="single" w:color="auto" w:sz="8" w:space="0"/>
              <w:left w:val="single" w:color="auto" w:sz="8" w:space="0"/>
              <w:bottom w:val="single" w:color="auto" w:sz="8" w:space="0"/>
              <w:right w:val="single" w:color="auto" w:sz="8" w:space="0"/>
            </w:tcBorders>
            <w:vAlign w:val="center"/>
          </w:tcPr>
          <w:p w14:paraId="1A0EA6CB">
            <w:pPr>
              <w:jc w:val="center"/>
              <w:rPr>
                <w:rFonts w:eastAsia="仿宋_GB2312"/>
                <w:sz w:val="28"/>
                <w:szCs w:val="28"/>
              </w:rPr>
            </w:pPr>
            <w:r>
              <w:rPr>
                <w:rFonts w:hint="eastAsia" w:ascii="仿宋_GB2312" w:eastAsia="仿宋_GB2312"/>
                <w:sz w:val="32"/>
                <w:szCs w:val="32"/>
              </w:rPr>
              <w:t>XXXX</w:t>
            </w:r>
          </w:p>
        </w:tc>
        <w:tc>
          <w:tcPr>
            <w:tcW w:w="1826" w:type="dxa"/>
            <w:gridSpan w:val="3"/>
            <w:tcBorders>
              <w:top w:val="single" w:color="auto" w:sz="8" w:space="0"/>
              <w:left w:val="single" w:color="auto" w:sz="8" w:space="0"/>
              <w:bottom w:val="single" w:color="auto" w:sz="8" w:space="0"/>
              <w:right w:val="single" w:color="auto" w:sz="8" w:space="0"/>
            </w:tcBorders>
            <w:vAlign w:val="center"/>
          </w:tcPr>
          <w:p w14:paraId="6FE0C354">
            <w:pPr>
              <w:jc w:val="center"/>
              <w:rPr>
                <w:rFonts w:ascii="仿宋_GB2312" w:eastAsia="仿宋_GB2312"/>
                <w:sz w:val="28"/>
                <w:szCs w:val="28"/>
              </w:rPr>
            </w:pPr>
            <w:r>
              <w:rPr>
                <w:rFonts w:hint="eastAsia" w:ascii="仿宋_GB2312" w:eastAsia="仿宋_GB2312"/>
                <w:sz w:val="32"/>
                <w:szCs w:val="32"/>
              </w:rPr>
              <w:t>XXXX</w:t>
            </w:r>
          </w:p>
        </w:tc>
        <w:tc>
          <w:tcPr>
            <w:tcW w:w="1458" w:type="dxa"/>
            <w:tcBorders>
              <w:top w:val="single" w:color="auto" w:sz="8" w:space="0"/>
              <w:left w:val="single" w:color="auto" w:sz="8" w:space="0"/>
              <w:bottom w:val="single" w:color="auto" w:sz="8" w:space="0"/>
              <w:right w:val="single" w:color="auto" w:sz="8" w:space="0"/>
            </w:tcBorders>
            <w:vAlign w:val="center"/>
          </w:tcPr>
          <w:p w14:paraId="698E0B0A">
            <w:pPr>
              <w:jc w:val="center"/>
              <w:rPr>
                <w:rFonts w:ascii="仿宋_GB2312" w:eastAsia="仿宋_GB2312"/>
                <w:sz w:val="28"/>
                <w:szCs w:val="28"/>
              </w:rPr>
            </w:pPr>
            <w:r>
              <w:rPr>
                <w:rFonts w:hint="eastAsia" w:ascii="仿宋_GB2312" w:eastAsia="仿宋_GB2312"/>
                <w:sz w:val="32"/>
                <w:szCs w:val="32"/>
              </w:rPr>
              <w:t>XXXX</w:t>
            </w:r>
          </w:p>
        </w:tc>
        <w:tc>
          <w:tcPr>
            <w:tcW w:w="2747" w:type="dxa"/>
            <w:gridSpan w:val="2"/>
            <w:tcBorders>
              <w:top w:val="single" w:color="auto" w:sz="8" w:space="0"/>
              <w:left w:val="single" w:color="auto" w:sz="8" w:space="0"/>
              <w:bottom w:val="single" w:color="auto" w:sz="8" w:space="0"/>
              <w:right w:val="single" w:color="auto" w:sz="8" w:space="0"/>
            </w:tcBorders>
            <w:vAlign w:val="center"/>
          </w:tcPr>
          <w:p w14:paraId="53AF4306">
            <w:pPr>
              <w:jc w:val="center"/>
              <w:rPr>
                <w:rFonts w:ascii="仿宋_GB2312" w:eastAsia="仿宋_GB2312"/>
                <w:sz w:val="28"/>
                <w:szCs w:val="28"/>
              </w:rPr>
            </w:pPr>
            <w:r>
              <w:rPr>
                <w:rFonts w:hint="eastAsia" w:ascii="仿宋_GB2312" w:eastAsia="仿宋_GB2312"/>
                <w:sz w:val="32"/>
                <w:szCs w:val="32"/>
              </w:rPr>
              <w:t>XXXX</w:t>
            </w:r>
          </w:p>
        </w:tc>
      </w:tr>
      <w:tr w14:paraId="2E157AA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67" w:hRule="atLeast"/>
          <w:jc w:val="center"/>
        </w:trPr>
        <w:tc>
          <w:tcPr>
            <w:tcW w:w="1943" w:type="dxa"/>
            <w:vMerge w:val="restart"/>
            <w:tcBorders>
              <w:top w:val="single" w:color="auto" w:sz="8" w:space="0"/>
              <w:left w:val="single" w:color="auto" w:sz="8" w:space="0"/>
              <w:bottom w:val="single" w:color="auto" w:sz="8" w:space="0"/>
              <w:right w:val="single" w:color="auto" w:sz="8" w:space="0"/>
            </w:tcBorders>
            <w:vAlign w:val="center"/>
          </w:tcPr>
          <w:p w14:paraId="68A92BCB">
            <w:pPr>
              <w:spacing w:line="440" w:lineRule="exact"/>
              <w:jc w:val="center"/>
              <w:rPr>
                <w:rFonts w:ascii="仿宋_GB2312" w:eastAsia="仿宋_GB2312"/>
                <w:sz w:val="28"/>
                <w:szCs w:val="28"/>
              </w:rPr>
            </w:pPr>
            <w:r>
              <w:rPr>
                <w:rFonts w:hint="eastAsia" w:ascii="仿宋_GB2312" w:eastAsia="仿宋_GB2312"/>
                <w:sz w:val="28"/>
                <w:szCs w:val="28"/>
              </w:rPr>
              <w:t>项目负责人</w:t>
            </w:r>
          </w:p>
        </w:tc>
        <w:tc>
          <w:tcPr>
            <w:tcW w:w="1323" w:type="dxa"/>
            <w:gridSpan w:val="2"/>
            <w:tcBorders>
              <w:top w:val="single" w:color="auto" w:sz="8" w:space="0"/>
              <w:left w:val="single" w:color="auto" w:sz="8" w:space="0"/>
              <w:bottom w:val="single" w:color="auto" w:sz="8" w:space="0"/>
              <w:right w:val="single" w:color="auto" w:sz="8" w:space="0"/>
            </w:tcBorders>
            <w:vAlign w:val="center"/>
          </w:tcPr>
          <w:p w14:paraId="6737B65F">
            <w:pPr>
              <w:jc w:val="center"/>
              <w:rPr>
                <w:rFonts w:eastAsia="仿宋_GB2312"/>
                <w:sz w:val="28"/>
                <w:szCs w:val="28"/>
              </w:rPr>
            </w:pPr>
            <w:r>
              <w:rPr>
                <w:rFonts w:hint="eastAsia" w:eastAsia="仿宋_GB2312"/>
                <w:sz w:val="28"/>
                <w:szCs w:val="28"/>
              </w:rPr>
              <w:t>姓名</w:t>
            </w:r>
          </w:p>
        </w:tc>
        <w:tc>
          <w:tcPr>
            <w:tcW w:w="1826" w:type="dxa"/>
            <w:gridSpan w:val="3"/>
            <w:tcBorders>
              <w:top w:val="single" w:color="auto" w:sz="8" w:space="0"/>
              <w:left w:val="single" w:color="auto" w:sz="8" w:space="0"/>
              <w:bottom w:val="single" w:color="auto" w:sz="8" w:space="0"/>
              <w:right w:val="single" w:color="auto" w:sz="8" w:space="0"/>
            </w:tcBorders>
            <w:vAlign w:val="center"/>
          </w:tcPr>
          <w:p w14:paraId="064475D4">
            <w:pPr>
              <w:jc w:val="center"/>
              <w:rPr>
                <w:rFonts w:ascii="仿宋_GB2312" w:eastAsia="仿宋_GB2312"/>
                <w:sz w:val="28"/>
                <w:szCs w:val="28"/>
              </w:rPr>
            </w:pPr>
            <w:r>
              <w:rPr>
                <w:rFonts w:hint="eastAsia" w:ascii="仿宋_GB2312" w:eastAsia="仿宋_GB2312"/>
                <w:sz w:val="28"/>
                <w:szCs w:val="28"/>
              </w:rPr>
              <w:t>联系电话</w:t>
            </w:r>
          </w:p>
        </w:tc>
        <w:tc>
          <w:tcPr>
            <w:tcW w:w="1458" w:type="dxa"/>
            <w:tcBorders>
              <w:top w:val="single" w:color="auto" w:sz="8" w:space="0"/>
              <w:left w:val="single" w:color="auto" w:sz="8" w:space="0"/>
              <w:bottom w:val="single" w:color="auto" w:sz="8" w:space="0"/>
              <w:right w:val="single" w:color="auto" w:sz="8" w:space="0"/>
            </w:tcBorders>
            <w:vAlign w:val="center"/>
          </w:tcPr>
          <w:p w14:paraId="072D4982">
            <w:pPr>
              <w:jc w:val="center"/>
              <w:rPr>
                <w:rFonts w:ascii="仿宋_GB2312" w:eastAsia="仿宋_GB2312"/>
                <w:sz w:val="28"/>
                <w:szCs w:val="28"/>
              </w:rPr>
            </w:pPr>
            <w:r>
              <w:rPr>
                <w:rFonts w:hint="eastAsia" w:ascii="仿宋_GB2312" w:eastAsia="仿宋_GB2312"/>
                <w:sz w:val="28"/>
                <w:szCs w:val="28"/>
              </w:rPr>
              <w:t>传真</w:t>
            </w:r>
          </w:p>
        </w:tc>
        <w:tc>
          <w:tcPr>
            <w:tcW w:w="2747" w:type="dxa"/>
            <w:gridSpan w:val="2"/>
            <w:tcBorders>
              <w:top w:val="single" w:color="auto" w:sz="8" w:space="0"/>
              <w:left w:val="single" w:color="auto" w:sz="8" w:space="0"/>
              <w:bottom w:val="single" w:color="auto" w:sz="8" w:space="0"/>
              <w:right w:val="single" w:color="auto" w:sz="8" w:space="0"/>
            </w:tcBorders>
            <w:vAlign w:val="center"/>
          </w:tcPr>
          <w:p w14:paraId="0DE5AFA7">
            <w:pPr>
              <w:jc w:val="center"/>
              <w:rPr>
                <w:rFonts w:ascii="仿宋_GB2312" w:eastAsia="仿宋_GB2312"/>
                <w:sz w:val="28"/>
                <w:szCs w:val="28"/>
              </w:rPr>
            </w:pPr>
            <w:r>
              <w:rPr>
                <w:rFonts w:hint="eastAsia" w:ascii="仿宋_GB2312" w:eastAsia="仿宋_GB2312"/>
                <w:sz w:val="28"/>
                <w:szCs w:val="28"/>
              </w:rPr>
              <w:t>E－mail</w:t>
            </w:r>
          </w:p>
        </w:tc>
      </w:tr>
      <w:tr w14:paraId="7E3B259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90" w:hRule="atLeast"/>
          <w:jc w:val="center"/>
        </w:trPr>
        <w:tc>
          <w:tcPr>
            <w:tcW w:w="1943" w:type="dxa"/>
            <w:vMerge w:val="continue"/>
            <w:tcBorders>
              <w:top w:val="single" w:color="auto" w:sz="8" w:space="0"/>
              <w:left w:val="single" w:color="auto" w:sz="8" w:space="0"/>
              <w:bottom w:val="single" w:color="auto" w:sz="8" w:space="0"/>
              <w:right w:val="single" w:color="auto" w:sz="8" w:space="0"/>
            </w:tcBorders>
            <w:vAlign w:val="center"/>
          </w:tcPr>
          <w:p w14:paraId="664FC370">
            <w:pPr>
              <w:jc w:val="center"/>
              <w:rPr>
                <w:rFonts w:ascii="仿宋_GB2312" w:eastAsia="仿宋_GB2312"/>
                <w:sz w:val="28"/>
                <w:szCs w:val="28"/>
              </w:rPr>
            </w:pPr>
          </w:p>
        </w:tc>
        <w:tc>
          <w:tcPr>
            <w:tcW w:w="1323" w:type="dxa"/>
            <w:gridSpan w:val="2"/>
            <w:tcBorders>
              <w:top w:val="single" w:color="auto" w:sz="8" w:space="0"/>
              <w:left w:val="single" w:color="auto" w:sz="8" w:space="0"/>
              <w:bottom w:val="single" w:color="auto" w:sz="8" w:space="0"/>
              <w:right w:val="single" w:color="auto" w:sz="8" w:space="0"/>
            </w:tcBorders>
            <w:vAlign w:val="center"/>
          </w:tcPr>
          <w:p w14:paraId="699F1BCA">
            <w:pPr>
              <w:ind w:firstLine="320" w:firstLineChars="100"/>
              <w:rPr>
                <w:sz w:val="28"/>
                <w:szCs w:val="28"/>
              </w:rPr>
            </w:pPr>
            <w:r>
              <w:rPr>
                <w:rFonts w:hint="eastAsia" w:ascii="仿宋_GB2312" w:eastAsia="仿宋_GB2312"/>
                <w:sz w:val="32"/>
                <w:szCs w:val="32"/>
              </w:rPr>
              <w:t>XXXX</w:t>
            </w:r>
          </w:p>
        </w:tc>
        <w:tc>
          <w:tcPr>
            <w:tcW w:w="1826" w:type="dxa"/>
            <w:gridSpan w:val="3"/>
            <w:tcBorders>
              <w:top w:val="single" w:color="auto" w:sz="8" w:space="0"/>
              <w:left w:val="single" w:color="auto" w:sz="8" w:space="0"/>
              <w:bottom w:val="single" w:color="auto" w:sz="8" w:space="0"/>
              <w:right w:val="single" w:color="auto" w:sz="8" w:space="0"/>
            </w:tcBorders>
            <w:vAlign w:val="center"/>
          </w:tcPr>
          <w:p w14:paraId="1D26EB76">
            <w:pPr>
              <w:jc w:val="center"/>
              <w:rPr>
                <w:rFonts w:ascii="仿宋_GB2312" w:eastAsia="仿宋_GB2312"/>
                <w:sz w:val="28"/>
                <w:szCs w:val="28"/>
              </w:rPr>
            </w:pPr>
            <w:r>
              <w:rPr>
                <w:rFonts w:hint="eastAsia" w:ascii="仿宋_GB2312" w:eastAsia="仿宋_GB2312"/>
                <w:sz w:val="32"/>
                <w:szCs w:val="32"/>
              </w:rPr>
              <w:t>XXXX</w:t>
            </w:r>
          </w:p>
        </w:tc>
        <w:tc>
          <w:tcPr>
            <w:tcW w:w="1458" w:type="dxa"/>
            <w:tcBorders>
              <w:top w:val="single" w:color="auto" w:sz="8" w:space="0"/>
              <w:left w:val="single" w:color="auto" w:sz="8" w:space="0"/>
              <w:bottom w:val="single" w:color="auto" w:sz="8" w:space="0"/>
              <w:right w:val="single" w:color="auto" w:sz="8" w:space="0"/>
            </w:tcBorders>
            <w:vAlign w:val="center"/>
          </w:tcPr>
          <w:p w14:paraId="1ED009B9">
            <w:pPr>
              <w:jc w:val="center"/>
              <w:rPr>
                <w:rFonts w:ascii="仿宋_GB2312" w:eastAsia="仿宋_GB2312"/>
                <w:sz w:val="28"/>
                <w:szCs w:val="28"/>
              </w:rPr>
            </w:pPr>
            <w:r>
              <w:rPr>
                <w:rFonts w:hint="eastAsia" w:ascii="仿宋_GB2312" w:eastAsia="仿宋_GB2312"/>
                <w:sz w:val="32"/>
                <w:szCs w:val="32"/>
              </w:rPr>
              <w:t>XXXX</w:t>
            </w:r>
          </w:p>
        </w:tc>
        <w:tc>
          <w:tcPr>
            <w:tcW w:w="2747" w:type="dxa"/>
            <w:gridSpan w:val="2"/>
            <w:tcBorders>
              <w:top w:val="single" w:color="auto" w:sz="8" w:space="0"/>
              <w:left w:val="single" w:color="auto" w:sz="8" w:space="0"/>
              <w:bottom w:val="single" w:color="auto" w:sz="8" w:space="0"/>
              <w:right w:val="single" w:color="auto" w:sz="8" w:space="0"/>
            </w:tcBorders>
            <w:vAlign w:val="center"/>
          </w:tcPr>
          <w:p w14:paraId="50F0E953">
            <w:pPr>
              <w:jc w:val="center"/>
              <w:rPr>
                <w:rFonts w:ascii="仿宋_GB2312" w:eastAsia="仿宋_GB2312"/>
                <w:sz w:val="28"/>
                <w:szCs w:val="28"/>
              </w:rPr>
            </w:pPr>
            <w:r>
              <w:rPr>
                <w:rFonts w:hint="eastAsia" w:ascii="仿宋_GB2312" w:eastAsia="仿宋_GB2312"/>
                <w:sz w:val="32"/>
                <w:szCs w:val="32"/>
              </w:rPr>
              <w:t>XXXX</w:t>
            </w:r>
          </w:p>
        </w:tc>
      </w:tr>
      <w:tr w14:paraId="52002F6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60" w:hRule="atLeast"/>
          <w:jc w:val="center"/>
        </w:trPr>
        <w:tc>
          <w:tcPr>
            <w:tcW w:w="1943" w:type="dxa"/>
            <w:tcBorders>
              <w:top w:val="single" w:color="auto" w:sz="4" w:space="0"/>
              <w:left w:val="single" w:color="auto" w:sz="8" w:space="0"/>
              <w:bottom w:val="single" w:color="auto" w:sz="4" w:space="0"/>
              <w:right w:val="single" w:color="auto" w:sz="8" w:space="0"/>
            </w:tcBorders>
            <w:vAlign w:val="center"/>
          </w:tcPr>
          <w:p w14:paraId="0899207E">
            <w:pPr>
              <w:jc w:val="center"/>
              <w:rPr>
                <w:rFonts w:ascii="仿宋_GB2312" w:eastAsia="仿宋_GB2312"/>
                <w:sz w:val="28"/>
                <w:szCs w:val="28"/>
              </w:rPr>
            </w:pPr>
            <w:r>
              <w:rPr>
                <w:rFonts w:hint="eastAsia" w:ascii="仿宋_GB2312" w:eastAsia="仿宋_GB2312"/>
                <w:sz w:val="28"/>
                <w:szCs w:val="28"/>
              </w:rPr>
              <w:t>注册登记类型</w:t>
            </w:r>
          </w:p>
        </w:tc>
        <w:tc>
          <w:tcPr>
            <w:tcW w:w="3149" w:type="dxa"/>
            <w:gridSpan w:val="5"/>
            <w:tcBorders>
              <w:top w:val="single" w:color="auto" w:sz="4" w:space="0"/>
              <w:left w:val="single" w:color="auto" w:sz="8" w:space="0"/>
              <w:bottom w:val="single" w:color="auto" w:sz="4" w:space="0"/>
              <w:right w:val="single" w:color="auto" w:sz="8" w:space="0"/>
            </w:tcBorders>
            <w:vAlign w:val="center"/>
          </w:tcPr>
          <w:p w14:paraId="4ECA8C9A">
            <w:pPr>
              <w:jc w:val="center"/>
              <w:rPr>
                <w:rFonts w:ascii="仿宋_GB2312" w:eastAsia="仿宋_GB2312"/>
                <w:sz w:val="28"/>
                <w:szCs w:val="28"/>
              </w:rPr>
            </w:pPr>
            <w:r>
              <w:rPr>
                <w:rFonts w:hint="eastAsia" w:ascii="仿宋_GB2312" w:eastAsia="仿宋_GB2312"/>
                <w:sz w:val="28"/>
                <w:szCs w:val="28"/>
              </w:rPr>
              <w:t>有限责任公司</w:t>
            </w:r>
          </w:p>
        </w:tc>
        <w:tc>
          <w:tcPr>
            <w:tcW w:w="1458" w:type="dxa"/>
            <w:tcBorders>
              <w:top w:val="single" w:color="auto" w:sz="4" w:space="0"/>
              <w:left w:val="single" w:color="auto" w:sz="8" w:space="0"/>
              <w:bottom w:val="single" w:color="auto" w:sz="4" w:space="0"/>
              <w:right w:val="single" w:color="auto" w:sz="8" w:space="0"/>
            </w:tcBorders>
            <w:vAlign w:val="center"/>
          </w:tcPr>
          <w:p w14:paraId="43D38279">
            <w:pPr>
              <w:jc w:val="center"/>
              <w:rPr>
                <w:rFonts w:ascii="仿宋_GB2312" w:eastAsia="仿宋_GB2312"/>
                <w:sz w:val="28"/>
                <w:szCs w:val="28"/>
              </w:rPr>
            </w:pPr>
            <w:r>
              <w:rPr>
                <w:rFonts w:hint="eastAsia" w:ascii="仿宋_GB2312" w:eastAsia="仿宋_GB2312"/>
                <w:sz w:val="28"/>
                <w:szCs w:val="28"/>
              </w:rPr>
              <w:t>产业类型</w:t>
            </w:r>
          </w:p>
        </w:tc>
        <w:tc>
          <w:tcPr>
            <w:tcW w:w="2747" w:type="dxa"/>
            <w:gridSpan w:val="2"/>
            <w:tcBorders>
              <w:top w:val="single" w:color="auto" w:sz="4" w:space="0"/>
              <w:left w:val="single" w:color="auto" w:sz="8" w:space="0"/>
              <w:bottom w:val="single" w:color="auto" w:sz="4" w:space="0"/>
              <w:right w:val="single" w:color="auto" w:sz="8" w:space="0"/>
            </w:tcBorders>
            <w:vAlign w:val="center"/>
          </w:tcPr>
          <w:p w14:paraId="1714F387">
            <w:pPr>
              <w:ind w:firstLine="280" w:firstLineChars="100"/>
              <w:rPr>
                <w:rFonts w:ascii="仿宋_GB2312" w:eastAsia="仿宋_GB2312"/>
                <w:sz w:val="28"/>
                <w:szCs w:val="28"/>
              </w:rPr>
            </w:pPr>
            <w:r>
              <w:rPr>
                <w:rFonts w:hint="eastAsia" w:ascii="仿宋_GB2312" w:eastAsia="仿宋_GB2312"/>
                <w:sz w:val="28"/>
                <w:szCs w:val="28"/>
              </w:rPr>
              <w:t>电子信息技术</w:t>
            </w:r>
          </w:p>
        </w:tc>
      </w:tr>
      <w:tr w14:paraId="7E1DC56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60" w:hRule="atLeast"/>
          <w:jc w:val="center"/>
        </w:trPr>
        <w:tc>
          <w:tcPr>
            <w:tcW w:w="1943" w:type="dxa"/>
            <w:tcBorders>
              <w:top w:val="single" w:color="auto" w:sz="4" w:space="0"/>
              <w:left w:val="single" w:color="auto" w:sz="8" w:space="0"/>
              <w:bottom w:val="single" w:color="auto" w:sz="4" w:space="0"/>
              <w:right w:val="single" w:color="auto" w:sz="8" w:space="0"/>
            </w:tcBorders>
            <w:vAlign w:val="center"/>
          </w:tcPr>
          <w:p w14:paraId="6656086E">
            <w:pPr>
              <w:jc w:val="center"/>
              <w:rPr>
                <w:rFonts w:ascii="仿宋_GB2312" w:eastAsia="仿宋_GB2312"/>
                <w:sz w:val="28"/>
                <w:szCs w:val="28"/>
              </w:rPr>
            </w:pPr>
            <w:r>
              <w:rPr>
                <w:rFonts w:hint="eastAsia" w:ascii="仿宋_GB2312" w:eastAsia="仿宋_GB2312"/>
                <w:sz w:val="28"/>
                <w:szCs w:val="28"/>
              </w:rPr>
              <w:t>企业规模</w:t>
            </w:r>
          </w:p>
        </w:tc>
        <w:tc>
          <w:tcPr>
            <w:tcW w:w="7354" w:type="dxa"/>
            <w:gridSpan w:val="8"/>
            <w:tcBorders>
              <w:top w:val="single" w:color="auto" w:sz="4" w:space="0"/>
              <w:left w:val="single" w:color="auto" w:sz="8" w:space="0"/>
              <w:bottom w:val="single" w:color="auto" w:sz="4" w:space="0"/>
              <w:right w:val="single" w:color="auto" w:sz="8" w:space="0"/>
            </w:tcBorders>
            <w:vAlign w:val="center"/>
          </w:tcPr>
          <w:p w14:paraId="31E9B808">
            <w:pPr>
              <w:adjustRightInd w:val="0"/>
              <w:jc w:val="left"/>
              <w:rPr>
                <w:rFonts w:hint="eastAsia" w:ascii="仿宋" w:hAnsi="Wingdings 2" w:eastAsia="仿宋"/>
                <w:spacing w:val="-6"/>
                <w:sz w:val="28"/>
                <w:szCs w:val="24"/>
              </w:rPr>
            </w:pP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大型    </w:t>
            </w:r>
            <w:r>
              <w:rPr>
                <w:rFonts w:hint="eastAsia" w:ascii="仿宋" w:hAnsi="Wingdings 2" w:eastAsia="仿宋"/>
                <w:spacing w:val="-6"/>
                <w:sz w:val="28"/>
                <w:szCs w:val="24"/>
              </w:rPr>
              <w:sym w:font="Wingdings 2" w:char="0052"/>
            </w:r>
            <w:r>
              <w:rPr>
                <w:rFonts w:hint="eastAsia" w:ascii="仿宋" w:hAnsi="Wingdings 2" w:eastAsia="仿宋"/>
                <w:spacing w:val="-6"/>
                <w:sz w:val="28"/>
                <w:szCs w:val="24"/>
              </w:rPr>
              <w:t xml:space="preserve">中型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小型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微型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事业单位   </w:t>
            </w:r>
          </w:p>
        </w:tc>
      </w:tr>
      <w:tr w14:paraId="059DD68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60" w:hRule="atLeast"/>
          <w:jc w:val="center"/>
        </w:trPr>
        <w:tc>
          <w:tcPr>
            <w:tcW w:w="1943" w:type="dxa"/>
            <w:tcBorders>
              <w:top w:val="single" w:color="auto" w:sz="4" w:space="0"/>
              <w:left w:val="single" w:color="auto" w:sz="8" w:space="0"/>
              <w:bottom w:val="single" w:color="auto" w:sz="4" w:space="0"/>
              <w:right w:val="single" w:color="auto" w:sz="8" w:space="0"/>
            </w:tcBorders>
            <w:vAlign w:val="center"/>
          </w:tcPr>
          <w:p w14:paraId="532928CB">
            <w:pPr>
              <w:jc w:val="center"/>
              <w:rPr>
                <w:rFonts w:ascii="仿宋_GB2312" w:eastAsia="仿宋_GB2312"/>
                <w:sz w:val="28"/>
                <w:szCs w:val="28"/>
              </w:rPr>
            </w:pPr>
            <w:r>
              <w:rPr>
                <w:rFonts w:hint="eastAsia" w:ascii="仿宋_GB2312" w:eastAsia="仿宋_GB2312"/>
                <w:sz w:val="28"/>
                <w:szCs w:val="28"/>
              </w:rPr>
              <w:t>注册资金</w:t>
            </w:r>
          </w:p>
        </w:tc>
        <w:tc>
          <w:tcPr>
            <w:tcW w:w="3149" w:type="dxa"/>
            <w:gridSpan w:val="5"/>
            <w:tcBorders>
              <w:top w:val="single" w:color="auto" w:sz="4" w:space="0"/>
              <w:left w:val="single" w:color="auto" w:sz="8" w:space="0"/>
              <w:bottom w:val="single" w:color="auto" w:sz="4" w:space="0"/>
              <w:right w:val="single" w:color="auto" w:sz="8" w:space="0"/>
            </w:tcBorders>
            <w:vAlign w:val="center"/>
          </w:tcPr>
          <w:p w14:paraId="783E4ADE">
            <w:pPr>
              <w:jc w:val="center"/>
              <w:rPr>
                <w:rFonts w:ascii="仿宋_GB2312" w:eastAsia="仿宋_GB2312"/>
                <w:sz w:val="28"/>
                <w:szCs w:val="28"/>
              </w:rPr>
            </w:pPr>
            <w:r>
              <w:rPr>
                <w:rFonts w:hint="eastAsia" w:ascii="仿宋_GB2312" w:eastAsia="仿宋_GB2312"/>
                <w:sz w:val="32"/>
                <w:szCs w:val="32"/>
              </w:rPr>
              <w:t>XXXX万元（人民币）</w:t>
            </w:r>
          </w:p>
        </w:tc>
        <w:tc>
          <w:tcPr>
            <w:tcW w:w="1458" w:type="dxa"/>
            <w:tcBorders>
              <w:top w:val="single" w:color="auto" w:sz="4" w:space="0"/>
              <w:left w:val="single" w:color="auto" w:sz="8" w:space="0"/>
              <w:bottom w:val="single" w:color="auto" w:sz="4" w:space="0"/>
              <w:right w:val="single" w:color="auto" w:sz="8" w:space="0"/>
            </w:tcBorders>
            <w:vAlign w:val="center"/>
          </w:tcPr>
          <w:p w14:paraId="243273C4">
            <w:pPr>
              <w:jc w:val="center"/>
              <w:rPr>
                <w:rFonts w:ascii="仿宋_GB2312" w:eastAsia="仿宋_GB2312"/>
                <w:sz w:val="28"/>
                <w:szCs w:val="28"/>
              </w:rPr>
            </w:pPr>
            <w:r>
              <w:rPr>
                <w:rFonts w:hint="eastAsia" w:ascii="仿宋_GB2312" w:eastAsia="仿宋_GB2312"/>
                <w:sz w:val="28"/>
                <w:szCs w:val="28"/>
              </w:rPr>
              <w:t>含外资比例</w:t>
            </w:r>
          </w:p>
        </w:tc>
        <w:tc>
          <w:tcPr>
            <w:tcW w:w="2747" w:type="dxa"/>
            <w:gridSpan w:val="2"/>
            <w:tcBorders>
              <w:top w:val="single" w:color="auto" w:sz="4" w:space="0"/>
              <w:left w:val="single" w:color="auto" w:sz="8" w:space="0"/>
              <w:bottom w:val="single" w:color="auto" w:sz="4" w:space="0"/>
              <w:right w:val="single" w:color="auto" w:sz="8" w:space="0"/>
            </w:tcBorders>
            <w:vAlign w:val="center"/>
          </w:tcPr>
          <w:p w14:paraId="21CC4F38">
            <w:pPr>
              <w:jc w:val="right"/>
              <w:rPr>
                <w:rFonts w:ascii="仿宋_GB2312" w:eastAsia="仿宋_GB2312"/>
                <w:sz w:val="28"/>
                <w:szCs w:val="28"/>
              </w:rPr>
            </w:pPr>
            <w:r>
              <w:rPr>
                <w:rFonts w:hint="eastAsia" w:ascii="仿宋_GB2312" w:eastAsia="仿宋_GB2312"/>
                <w:sz w:val="28"/>
                <w:szCs w:val="28"/>
              </w:rPr>
              <w:t>XX％</w:t>
            </w:r>
          </w:p>
        </w:tc>
      </w:tr>
      <w:tr w14:paraId="6E51B9E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60" w:hRule="atLeast"/>
          <w:jc w:val="center"/>
        </w:trPr>
        <w:tc>
          <w:tcPr>
            <w:tcW w:w="1943" w:type="dxa"/>
            <w:tcBorders>
              <w:top w:val="single" w:color="auto" w:sz="4" w:space="0"/>
              <w:left w:val="single" w:color="auto" w:sz="8" w:space="0"/>
              <w:bottom w:val="single" w:color="auto" w:sz="4" w:space="0"/>
              <w:right w:val="single" w:color="auto" w:sz="8" w:space="0"/>
            </w:tcBorders>
            <w:vAlign w:val="center"/>
          </w:tcPr>
          <w:p w14:paraId="1338AADF">
            <w:pPr>
              <w:jc w:val="center"/>
              <w:rPr>
                <w:rFonts w:ascii="仿宋_GB2312" w:eastAsia="仿宋_GB2312"/>
                <w:sz w:val="28"/>
                <w:szCs w:val="28"/>
              </w:rPr>
            </w:pPr>
            <w:r>
              <w:rPr>
                <w:rFonts w:hint="eastAsia" w:ascii="仿宋_GB2312" w:eastAsia="仿宋_GB2312"/>
                <w:sz w:val="28"/>
                <w:szCs w:val="28"/>
              </w:rPr>
              <w:t>职工总数</w:t>
            </w:r>
          </w:p>
        </w:tc>
        <w:tc>
          <w:tcPr>
            <w:tcW w:w="3149" w:type="dxa"/>
            <w:gridSpan w:val="5"/>
            <w:tcBorders>
              <w:top w:val="single" w:color="auto" w:sz="4" w:space="0"/>
              <w:left w:val="single" w:color="auto" w:sz="8" w:space="0"/>
              <w:bottom w:val="single" w:color="auto" w:sz="4" w:space="0"/>
              <w:right w:val="single" w:color="auto" w:sz="8" w:space="0"/>
            </w:tcBorders>
            <w:vAlign w:val="center"/>
          </w:tcPr>
          <w:p w14:paraId="290FE1F6">
            <w:pPr>
              <w:jc w:val="right"/>
              <w:rPr>
                <w:rFonts w:ascii="仿宋_GB2312" w:eastAsia="仿宋_GB2312"/>
                <w:sz w:val="28"/>
                <w:szCs w:val="28"/>
              </w:rPr>
            </w:pPr>
            <w:r>
              <w:rPr>
                <w:rFonts w:hint="eastAsia" w:ascii="仿宋_GB2312" w:eastAsia="仿宋_GB2312"/>
                <w:sz w:val="28"/>
                <w:szCs w:val="28"/>
              </w:rPr>
              <w:t>XXX人</w:t>
            </w:r>
          </w:p>
        </w:tc>
        <w:tc>
          <w:tcPr>
            <w:tcW w:w="1458" w:type="dxa"/>
            <w:tcBorders>
              <w:top w:val="single" w:color="auto" w:sz="4" w:space="0"/>
              <w:left w:val="single" w:color="auto" w:sz="8" w:space="0"/>
              <w:bottom w:val="single" w:color="auto" w:sz="4" w:space="0"/>
              <w:right w:val="single" w:color="auto" w:sz="8" w:space="0"/>
            </w:tcBorders>
            <w:vAlign w:val="center"/>
          </w:tcPr>
          <w:p w14:paraId="45A711FF">
            <w:pPr>
              <w:adjustRightInd w:val="0"/>
              <w:snapToGrid w:val="0"/>
              <w:jc w:val="center"/>
              <w:rPr>
                <w:rFonts w:ascii="仿宋_GB2312" w:eastAsia="仿宋_GB2312"/>
                <w:sz w:val="28"/>
                <w:szCs w:val="28"/>
              </w:rPr>
            </w:pPr>
            <w:r>
              <w:rPr>
                <w:rFonts w:hint="eastAsia" w:ascii="仿宋_GB2312" w:eastAsia="仿宋_GB2312"/>
                <w:sz w:val="28"/>
                <w:szCs w:val="28"/>
              </w:rPr>
              <w:t>研发人员</w:t>
            </w:r>
          </w:p>
          <w:p w14:paraId="6F46DF04">
            <w:pPr>
              <w:adjustRightInd w:val="0"/>
              <w:snapToGrid w:val="0"/>
              <w:jc w:val="center"/>
              <w:rPr>
                <w:rFonts w:ascii="仿宋_GB2312" w:eastAsia="仿宋_GB2312"/>
                <w:sz w:val="28"/>
                <w:szCs w:val="28"/>
              </w:rPr>
            </w:pPr>
            <w:r>
              <w:rPr>
                <w:rFonts w:hint="eastAsia" w:ascii="仿宋_GB2312" w:eastAsia="仿宋_GB2312"/>
                <w:sz w:val="28"/>
                <w:szCs w:val="28"/>
              </w:rPr>
              <w:t>数量</w:t>
            </w:r>
          </w:p>
        </w:tc>
        <w:tc>
          <w:tcPr>
            <w:tcW w:w="2747" w:type="dxa"/>
            <w:gridSpan w:val="2"/>
            <w:tcBorders>
              <w:top w:val="single" w:color="auto" w:sz="4" w:space="0"/>
              <w:left w:val="single" w:color="auto" w:sz="8" w:space="0"/>
              <w:bottom w:val="single" w:color="auto" w:sz="4" w:space="0"/>
              <w:right w:val="single" w:color="auto" w:sz="8" w:space="0"/>
            </w:tcBorders>
            <w:vAlign w:val="center"/>
          </w:tcPr>
          <w:p w14:paraId="78622D66">
            <w:pPr>
              <w:jc w:val="right"/>
              <w:rPr>
                <w:rFonts w:ascii="仿宋_GB2312" w:eastAsia="仿宋_GB2312"/>
                <w:sz w:val="28"/>
                <w:szCs w:val="28"/>
              </w:rPr>
            </w:pPr>
            <w:r>
              <w:rPr>
                <w:rFonts w:hint="eastAsia" w:ascii="仿宋_GB2312" w:eastAsia="仿宋_GB2312"/>
                <w:sz w:val="28"/>
                <w:szCs w:val="28"/>
              </w:rPr>
              <w:t>XXX人</w:t>
            </w:r>
          </w:p>
        </w:tc>
      </w:tr>
      <w:tr w14:paraId="1BC791E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60" w:hRule="atLeast"/>
          <w:jc w:val="center"/>
        </w:trPr>
        <w:tc>
          <w:tcPr>
            <w:tcW w:w="1943" w:type="dxa"/>
            <w:tcBorders>
              <w:top w:val="single" w:color="auto" w:sz="4" w:space="0"/>
              <w:left w:val="single" w:color="auto" w:sz="8" w:space="0"/>
              <w:bottom w:val="single" w:color="auto" w:sz="4" w:space="0"/>
              <w:right w:val="single" w:color="auto" w:sz="8" w:space="0"/>
            </w:tcBorders>
            <w:vAlign w:val="center"/>
          </w:tcPr>
          <w:p w14:paraId="696DBB69">
            <w:pPr>
              <w:jc w:val="center"/>
              <w:rPr>
                <w:rFonts w:ascii="仿宋_GB2312" w:eastAsia="仿宋_GB2312"/>
                <w:sz w:val="28"/>
                <w:szCs w:val="28"/>
              </w:rPr>
            </w:pPr>
            <w:r>
              <w:rPr>
                <w:rFonts w:hint="eastAsia" w:ascii="仿宋_GB2312" w:eastAsia="仿宋_GB2312"/>
                <w:sz w:val="28"/>
                <w:szCs w:val="28"/>
              </w:rPr>
              <w:t>企业资质</w:t>
            </w:r>
          </w:p>
        </w:tc>
        <w:tc>
          <w:tcPr>
            <w:tcW w:w="7354" w:type="dxa"/>
            <w:gridSpan w:val="8"/>
            <w:tcBorders>
              <w:top w:val="single" w:color="auto" w:sz="4" w:space="0"/>
              <w:left w:val="single" w:color="auto" w:sz="8" w:space="0"/>
              <w:bottom w:val="single" w:color="auto" w:sz="4" w:space="0"/>
              <w:right w:val="single" w:color="auto" w:sz="8" w:space="0"/>
            </w:tcBorders>
            <w:vAlign w:val="center"/>
          </w:tcPr>
          <w:p w14:paraId="7E4594E0">
            <w:pPr>
              <w:adjustRightInd w:val="0"/>
              <w:snapToGrid w:val="0"/>
              <w:spacing w:line="288" w:lineRule="auto"/>
              <w:jc w:val="left"/>
              <w:rPr>
                <w:rFonts w:hint="eastAsia" w:ascii="仿宋" w:hAnsi="Wingdings 2" w:eastAsia="仿宋"/>
                <w:spacing w:val="-6"/>
                <w:sz w:val="28"/>
                <w:szCs w:val="24"/>
              </w:rPr>
            </w:pPr>
            <w:r>
              <w:rPr>
                <w:rFonts w:hint="eastAsia" w:ascii="仿宋" w:hAnsi="Wingdings 2" w:eastAsia="仿宋"/>
                <w:spacing w:val="-6"/>
                <w:sz w:val="28"/>
                <w:szCs w:val="24"/>
              </w:rPr>
              <w:t>□北京市知识产权试点单位  ☑北京市知识产权优势单位</w:t>
            </w:r>
          </w:p>
          <w:p w14:paraId="76686DF5">
            <w:pPr>
              <w:adjustRightInd w:val="0"/>
              <w:snapToGrid w:val="0"/>
              <w:spacing w:line="288" w:lineRule="auto"/>
              <w:jc w:val="left"/>
              <w:rPr>
                <w:rFonts w:hint="eastAsia" w:ascii="仿宋" w:hAnsi="Wingdings 2" w:eastAsia="仿宋"/>
                <w:spacing w:val="-6"/>
                <w:sz w:val="28"/>
                <w:szCs w:val="24"/>
              </w:rPr>
            </w:pPr>
            <w:r>
              <w:rPr>
                <w:rFonts w:hint="eastAsia" w:ascii="仿宋" w:hAnsi="Wingdings 2" w:eastAsia="仿宋"/>
                <w:spacing w:val="-6"/>
                <w:sz w:val="28"/>
                <w:szCs w:val="24"/>
              </w:rPr>
              <w:t xml:space="preserve">□国家知识产权示范企业    □国家知识产权优势企业  </w:t>
            </w:r>
          </w:p>
          <w:p w14:paraId="6AA7F5F4">
            <w:pPr>
              <w:adjustRightInd w:val="0"/>
              <w:snapToGrid w:val="0"/>
              <w:spacing w:line="288" w:lineRule="auto"/>
              <w:jc w:val="left"/>
              <w:rPr>
                <w:rFonts w:hint="eastAsia" w:ascii="仿宋" w:hAnsi="Wingdings 2" w:eastAsia="仿宋"/>
                <w:spacing w:val="-6"/>
                <w:sz w:val="28"/>
                <w:szCs w:val="24"/>
              </w:rPr>
            </w:pPr>
            <w:r>
              <w:rPr>
                <w:rFonts w:hint="eastAsia" w:ascii="仿宋" w:hAnsi="Wingdings 2" w:eastAsia="仿宋"/>
                <w:spacing w:val="-6"/>
                <w:sz w:val="28"/>
                <w:szCs w:val="24"/>
              </w:rPr>
              <w:t>☑"专精特新"中小企业</w:t>
            </w:r>
            <w:r>
              <w:rPr>
                <w:rFonts w:ascii="仿宋" w:hAnsi="Wingdings 2" w:eastAsia="仿宋"/>
                <w:spacing w:val="-6"/>
                <w:sz w:val="28"/>
                <w:szCs w:val="24"/>
              </w:rPr>
              <w:t xml:space="preserve">   </w:t>
            </w:r>
            <w:r>
              <w:rPr>
                <w:rFonts w:hint="eastAsia" w:ascii="仿宋" w:hAnsi="Wingdings 2" w:eastAsia="仿宋"/>
                <w:spacing w:val="-6"/>
                <w:sz w:val="28"/>
                <w:szCs w:val="24"/>
              </w:rPr>
              <w:t xml:space="preserve">   □国家级专精特新小巨人企业</w:t>
            </w:r>
          </w:p>
          <w:p w14:paraId="0EA77E3D">
            <w:pPr>
              <w:adjustRightInd w:val="0"/>
              <w:snapToGrid w:val="0"/>
              <w:spacing w:line="288" w:lineRule="auto"/>
              <w:jc w:val="left"/>
              <w:rPr>
                <w:rFonts w:hint="eastAsia" w:ascii="仿宋" w:hAnsi="Wingdings 2" w:eastAsia="仿宋"/>
                <w:spacing w:val="-6"/>
                <w:sz w:val="28"/>
                <w:szCs w:val="24"/>
              </w:rPr>
            </w:pPr>
            <w:r>
              <w:rPr>
                <w:rFonts w:hint="eastAsia" w:ascii="仿宋" w:hAnsi="Wingdings 2" w:eastAsia="仿宋"/>
                <w:spacing w:val="-6"/>
                <w:sz w:val="28"/>
                <w:szCs w:val="24"/>
              </w:rPr>
              <w:t>☑国家高新技术企业        □老字号企业</w:t>
            </w:r>
          </w:p>
          <w:p w14:paraId="656AD06B">
            <w:pPr>
              <w:adjustRightInd w:val="0"/>
              <w:snapToGrid w:val="0"/>
              <w:spacing w:line="288" w:lineRule="auto"/>
              <w:jc w:val="left"/>
              <w:rPr>
                <w:rFonts w:hint="eastAsia" w:ascii="仿宋" w:hAnsi="Wingdings 2" w:eastAsia="仿宋"/>
                <w:spacing w:val="-6"/>
                <w:sz w:val="28"/>
                <w:szCs w:val="24"/>
              </w:rPr>
            </w:pPr>
            <w:r>
              <w:rPr>
                <w:rFonts w:hint="eastAsia" w:ascii="仿宋" w:hAnsi="Wingdings 2" w:eastAsia="仿宋"/>
                <w:spacing w:val="-6"/>
                <w:sz w:val="28"/>
                <w:szCs w:val="24"/>
              </w:rPr>
              <w:t>□北京市数字经济标杆企业  □制造业单项冠军企业</w:t>
            </w:r>
          </w:p>
          <w:p w14:paraId="41812A6B">
            <w:pPr>
              <w:adjustRightInd w:val="0"/>
              <w:snapToGrid w:val="0"/>
              <w:spacing w:line="288" w:lineRule="auto"/>
              <w:jc w:val="left"/>
              <w:rPr>
                <w:rFonts w:hint="eastAsia" w:ascii="仿宋" w:hAnsi="Wingdings 2" w:eastAsia="仿宋"/>
                <w:spacing w:val="-6"/>
                <w:sz w:val="28"/>
                <w:szCs w:val="24"/>
              </w:rPr>
            </w:pPr>
            <w:r>
              <w:rPr>
                <w:rFonts w:hint="eastAsia" w:ascii="仿宋" w:hAnsi="Wingdings 2" w:eastAsia="仿宋"/>
                <w:spacing w:val="-6"/>
                <w:sz w:val="28"/>
                <w:szCs w:val="24"/>
              </w:rPr>
              <w:t>□独角兽企业               □北京市隐形冠军企业</w:t>
            </w:r>
          </w:p>
          <w:p w14:paraId="71904EB5">
            <w:pPr>
              <w:adjustRightInd w:val="0"/>
              <w:snapToGrid w:val="0"/>
              <w:spacing w:line="288" w:lineRule="auto"/>
              <w:jc w:val="left"/>
              <w:rPr>
                <w:rFonts w:hint="eastAsia" w:ascii="仿宋" w:hAnsi="Wingdings 2" w:eastAsia="仿宋"/>
                <w:spacing w:val="-6"/>
                <w:sz w:val="28"/>
                <w:szCs w:val="24"/>
              </w:rPr>
            </w:pPr>
            <w:r>
              <w:rPr>
                <w:rFonts w:hint="eastAsia" w:ascii="仿宋" w:hAnsi="Wingdings 2" w:eastAsia="仿宋"/>
                <w:spacing w:val="-6"/>
                <w:sz w:val="28"/>
                <w:szCs w:val="24"/>
              </w:rPr>
              <w:t>□其他资质，具体为：</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p w14:paraId="4B141A71">
            <w:pPr>
              <w:adjustRightInd w:val="0"/>
              <w:snapToGrid w:val="0"/>
              <w:spacing w:line="288" w:lineRule="auto"/>
              <w:jc w:val="left"/>
              <w:rPr>
                <w:rFonts w:hint="eastAsia" w:ascii="仿宋" w:hAnsi="Wingdings 2" w:eastAsia="仿宋"/>
                <w:spacing w:val="-6"/>
                <w:sz w:val="28"/>
                <w:szCs w:val="24"/>
              </w:rPr>
            </w:pP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tc>
      </w:tr>
      <w:tr w14:paraId="7C1DC61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60" w:hRule="atLeast"/>
          <w:jc w:val="center"/>
        </w:trPr>
        <w:tc>
          <w:tcPr>
            <w:tcW w:w="1943" w:type="dxa"/>
            <w:tcBorders>
              <w:top w:val="single" w:color="auto" w:sz="4" w:space="0"/>
              <w:left w:val="single" w:color="auto" w:sz="8" w:space="0"/>
              <w:bottom w:val="single" w:color="auto" w:sz="4" w:space="0"/>
              <w:right w:val="single" w:color="auto" w:sz="8" w:space="0"/>
            </w:tcBorders>
            <w:vAlign w:val="center"/>
          </w:tcPr>
          <w:p w14:paraId="6A0661B0">
            <w:pPr>
              <w:snapToGrid w:val="0"/>
              <w:jc w:val="center"/>
              <w:rPr>
                <w:rFonts w:ascii="仿宋_GB2312" w:eastAsia="仿宋_GB2312"/>
                <w:sz w:val="28"/>
                <w:szCs w:val="28"/>
              </w:rPr>
            </w:pPr>
            <w:r>
              <w:rPr>
                <w:rFonts w:hint="eastAsia" w:ascii="仿宋_GB2312" w:eastAsia="仿宋_GB2312"/>
                <w:sz w:val="28"/>
                <w:szCs w:val="28"/>
              </w:rPr>
              <w:t>优先援助</w:t>
            </w:r>
          </w:p>
          <w:p w14:paraId="7CE9722F">
            <w:pPr>
              <w:snapToGrid w:val="0"/>
              <w:jc w:val="center"/>
              <w:rPr>
                <w:rFonts w:ascii="仿宋_GB2312" w:eastAsia="仿宋_GB2312"/>
                <w:sz w:val="28"/>
                <w:szCs w:val="28"/>
              </w:rPr>
            </w:pPr>
            <w:r>
              <w:rPr>
                <w:rFonts w:hint="eastAsia" w:ascii="仿宋_GB2312" w:eastAsia="仿宋_GB2312"/>
                <w:sz w:val="28"/>
                <w:szCs w:val="28"/>
              </w:rPr>
              <w:t>情形</w:t>
            </w:r>
          </w:p>
        </w:tc>
        <w:tc>
          <w:tcPr>
            <w:tcW w:w="7354" w:type="dxa"/>
            <w:gridSpan w:val="8"/>
            <w:tcBorders>
              <w:top w:val="single" w:color="auto" w:sz="4" w:space="0"/>
              <w:left w:val="single" w:color="auto" w:sz="8" w:space="0"/>
              <w:bottom w:val="single" w:color="auto" w:sz="4" w:space="0"/>
              <w:right w:val="single" w:color="auto" w:sz="8" w:space="0"/>
            </w:tcBorders>
            <w:vAlign w:val="center"/>
          </w:tcPr>
          <w:p w14:paraId="59C02482">
            <w:pPr>
              <w:snapToGrid w:val="0"/>
              <w:spacing w:line="288" w:lineRule="auto"/>
              <w:jc w:val="left"/>
              <w:rPr>
                <w:rFonts w:ascii="仿宋_GB2312" w:eastAsia="仿宋_GB2312"/>
                <w:sz w:val="28"/>
                <w:szCs w:val="28"/>
              </w:rPr>
            </w:pPr>
            <w:r>
              <w:rPr>
                <w:rFonts w:hint="eastAsia" w:ascii="仿宋_GB2312" w:eastAsia="仿宋_GB2312"/>
                <w:sz w:val="28"/>
                <w:szCs w:val="28"/>
              </w:rPr>
              <w:t>（选填，需后附证明材料或说明）</w:t>
            </w:r>
          </w:p>
          <w:p w14:paraId="6FB65B3A">
            <w:pPr>
              <w:snapToGrid w:val="0"/>
              <w:spacing w:line="288" w:lineRule="auto"/>
              <w:jc w:val="left"/>
              <w:rPr>
                <w:rFonts w:hint="eastAsia" w:ascii="仿宋" w:hAnsi="Wingdings 2" w:eastAsia="仿宋"/>
                <w:spacing w:val="-6"/>
                <w:sz w:val="28"/>
                <w:szCs w:val="24"/>
              </w:rPr>
            </w:pPr>
            <w:r>
              <w:rPr>
                <w:rFonts w:hint="eastAsia" w:ascii="仿宋" w:hAnsi="Wingdings 2" w:eastAsia="仿宋"/>
                <w:spacing w:val="-6"/>
                <w:sz w:val="28"/>
                <w:szCs w:val="24"/>
              </w:rPr>
              <w:sym w:font="Wingdings 2" w:char="0052"/>
            </w:r>
            <w:r>
              <w:rPr>
                <w:rFonts w:hint="eastAsia" w:ascii="仿宋" w:hAnsi="仿宋" w:eastAsia="仿宋"/>
                <w:spacing w:val="-6"/>
                <w:sz w:val="28"/>
                <w:szCs w:val="24"/>
              </w:rPr>
              <w:t>中小企业</w:t>
            </w:r>
          </w:p>
          <w:p w14:paraId="6974CC70">
            <w:pPr>
              <w:snapToGrid w:val="0"/>
              <w:spacing w:line="288" w:lineRule="auto"/>
              <w:jc w:val="left"/>
              <w:rPr>
                <w:rFonts w:ascii="仿宋" w:hAnsi="仿宋" w:eastAsia="仿宋"/>
                <w:spacing w:val="-6"/>
                <w:sz w:val="28"/>
                <w:szCs w:val="24"/>
              </w:rPr>
            </w:pPr>
            <w:r>
              <w:rPr>
                <w:rFonts w:hint="eastAsia" w:ascii="仿宋" w:hAnsi="Wingdings 2" w:eastAsia="仿宋"/>
                <w:spacing w:val="-6"/>
                <w:sz w:val="28"/>
                <w:szCs w:val="24"/>
              </w:rPr>
              <w:sym w:font="Wingdings 2" w:char="F0A3"/>
            </w:r>
            <w:r>
              <w:rPr>
                <w:rFonts w:hint="eastAsia" w:ascii="仿宋" w:hAnsi="仿宋" w:eastAsia="仿宋"/>
                <w:spacing w:val="-6"/>
                <w:sz w:val="28"/>
                <w:szCs w:val="24"/>
              </w:rPr>
              <w:t>国家知识产权示范和优势企业</w:t>
            </w:r>
          </w:p>
          <w:p w14:paraId="5523C2C1">
            <w:pPr>
              <w:snapToGrid w:val="0"/>
              <w:spacing w:line="288" w:lineRule="auto"/>
              <w:jc w:val="left"/>
              <w:rPr>
                <w:rFonts w:ascii="仿宋" w:hAnsi="仿宋" w:eastAsia="仿宋"/>
                <w:spacing w:val="-6"/>
                <w:sz w:val="28"/>
                <w:szCs w:val="24"/>
              </w:rPr>
            </w:pPr>
            <w:r>
              <w:rPr>
                <w:rFonts w:hint="eastAsia" w:ascii="仿宋" w:hAnsi="Wingdings 2" w:eastAsia="仿宋"/>
                <w:spacing w:val="-6"/>
                <w:sz w:val="28"/>
                <w:szCs w:val="24"/>
              </w:rPr>
              <w:sym w:font="Wingdings 2" w:char="0052"/>
            </w:r>
            <w:r>
              <w:rPr>
                <w:rFonts w:hint="eastAsia" w:ascii="仿宋" w:hAnsi="仿宋" w:eastAsia="仿宋"/>
                <w:spacing w:val="-6"/>
                <w:sz w:val="28"/>
                <w:szCs w:val="24"/>
              </w:rPr>
              <w:t>北京市知识产权试点优势单位</w:t>
            </w:r>
          </w:p>
        </w:tc>
      </w:tr>
      <w:tr w14:paraId="6162C49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195" w:hRule="atLeast"/>
          <w:jc w:val="center"/>
        </w:trPr>
        <w:tc>
          <w:tcPr>
            <w:tcW w:w="1943" w:type="dxa"/>
            <w:tcBorders>
              <w:top w:val="single" w:color="auto" w:sz="8" w:space="0"/>
              <w:left w:val="single" w:color="auto" w:sz="8" w:space="0"/>
              <w:bottom w:val="single" w:color="auto" w:sz="8" w:space="0"/>
              <w:right w:val="single" w:color="auto" w:sz="8" w:space="0"/>
            </w:tcBorders>
            <w:vAlign w:val="center"/>
          </w:tcPr>
          <w:p w14:paraId="76F2A088">
            <w:pPr>
              <w:adjustRightInd w:val="0"/>
              <w:snapToGrid w:val="0"/>
              <w:jc w:val="center"/>
              <w:rPr>
                <w:rFonts w:ascii="仿宋_GB2312" w:eastAsia="仿宋_GB2312"/>
                <w:sz w:val="28"/>
                <w:szCs w:val="28"/>
              </w:rPr>
            </w:pPr>
            <w:r>
              <w:rPr>
                <w:rFonts w:hint="eastAsia" w:ascii="仿宋_GB2312" w:eastAsia="仿宋_GB2312"/>
                <w:sz w:val="28"/>
                <w:szCs w:val="28"/>
              </w:rPr>
              <w:t>企业</w:t>
            </w:r>
          </w:p>
          <w:p w14:paraId="70FCBC38">
            <w:pPr>
              <w:adjustRightInd w:val="0"/>
              <w:snapToGrid w:val="0"/>
              <w:jc w:val="center"/>
              <w:rPr>
                <w:rFonts w:ascii="仿宋_GB2312" w:eastAsia="仿宋_GB2312"/>
                <w:sz w:val="28"/>
                <w:szCs w:val="28"/>
              </w:rPr>
            </w:pPr>
            <w:r>
              <w:rPr>
                <w:rFonts w:hint="eastAsia" w:ascii="仿宋_GB2312" w:eastAsia="仿宋_GB2312"/>
                <w:sz w:val="28"/>
                <w:szCs w:val="28"/>
              </w:rPr>
              <w:t>知识产权</w:t>
            </w:r>
          </w:p>
          <w:p w14:paraId="7B37B051">
            <w:pPr>
              <w:adjustRightInd w:val="0"/>
              <w:snapToGrid w:val="0"/>
              <w:jc w:val="center"/>
              <w:rPr>
                <w:rFonts w:ascii="仿宋_GB2312" w:eastAsia="仿宋_GB2312"/>
                <w:sz w:val="28"/>
                <w:szCs w:val="28"/>
              </w:rPr>
            </w:pPr>
            <w:r>
              <w:rPr>
                <w:rFonts w:hint="eastAsia" w:ascii="仿宋_GB2312" w:eastAsia="仿宋_GB2312"/>
                <w:sz w:val="28"/>
                <w:szCs w:val="28"/>
              </w:rPr>
              <w:t>情况</w:t>
            </w:r>
          </w:p>
        </w:tc>
        <w:tc>
          <w:tcPr>
            <w:tcW w:w="7354" w:type="dxa"/>
            <w:gridSpan w:val="8"/>
            <w:tcBorders>
              <w:top w:val="single" w:color="auto" w:sz="8" w:space="0"/>
              <w:left w:val="single" w:color="auto" w:sz="8" w:space="0"/>
              <w:bottom w:val="single" w:color="auto" w:sz="8" w:space="0"/>
              <w:right w:val="single" w:color="auto" w:sz="8" w:space="0"/>
            </w:tcBorders>
          </w:tcPr>
          <w:p w14:paraId="5E3CCF61">
            <w:pPr>
              <w:spacing w:line="0" w:lineRule="atLeast"/>
              <w:rPr>
                <w:rFonts w:ascii="仿宋_GB2312" w:hAnsi="宋体" w:eastAsia="仿宋_GB2312"/>
                <w:b/>
                <w:sz w:val="24"/>
                <w:szCs w:val="24"/>
              </w:rPr>
            </w:pPr>
            <w:r>
              <w:rPr>
                <w:rFonts w:hint="eastAsia" w:ascii="仿宋_GB2312" w:hAnsi="宋体" w:eastAsia="仿宋_GB2312"/>
                <w:b/>
                <w:sz w:val="24"/>
                <w:szCs w:val="24"/>
              </w:rPr>
              <w:t>【填写说明】（填写时请删除填写说明）</w:t>
            </w:r>
          </w:p>
          <w:p w14:paraId="4404145E">
            <w:pPr>
              <w:spacing w:line="0" w:lineRule="atLeast"/>
              <w:ind w:firstLine="480" w:firstLineChars="200"/>
              <w:rPr>
                <w:rFonts w:ascii="仿宋_GB2312" w:hAnsi="宋体" w:eastAsia="仿宋_GB2312"/>
                <w:sz w:val="24"/>
                <w:szCs w:val="24"/>
              </w:rPr>
            </w:pPr>
            <w:r>
              <w:rPr>
                <w:rFonts w:hint="eastAsia" w:ascii="仿宋_GB2312" w:hAnsi="宋体" w:eastAsia="仿宋_GB2312"/>
                <w:sz w:val="24"/>
                <w:szCs w:val="24"/>
              </w:rPr>
              <w:t>包括企业知识产权管理机构、制度建设情况；国内和海外知识产权布局情况，国内和海外知识产权纠纷及处理情况等。</w:t>
            </w:r>
          </w:p>
          <w:p w14:paraId="79A40420">
            <w:pPr>
              <w:spacing w:line="0" w:lineRule="atLeast"/>
              <w:ind w:firstLine="480" w:firstLineChars="200"/>
              <w:rPr>
                <w:rFonts w:ascii="仿宋_GB2312" w:hAnsi="宋体" w:eastAsia="仿宋_GB2312"/>
                <w:sz w:val="24"/>
                <w:szCs w:val="24"/>
              </w:rPr>
            </w:pPr>
          </w:p>
          <w:p w14:paraId="68E8D1A5">
            <w:pPr>
              <w:spacing w:line="0" w:lineRule="atLeast"/>
              <w:ind w:firstLine="480" w:firstLineChars="200"/>
              <w:rPr>
                <w:rFonts w:ascii="仿宋_GB2312" w:hAnsi="宋体" w:eastAsia="仿宋_GB2312"/>
                <w:sz w:val="24"/>
                <w:szCs w:val="24"/>
              </w:rPr>
            </w:pPr>
            <w:r>
              <w:rPr>
                <w:rFonts w:hint="eastAsia" w:ascii="仿宋_GB2312" w:hAnsi="宋体" w:eastAsia="仿宋_GB2312"/>
                <w:sz w:val="24"/>
                <w:szCs w:val="24"/>
              </w:rPr>
              <w:t>我司建设有专门的知识产权部门，隶属于法务部门。由知识产权部门统一管理国内、国外的专利、商标等知识产权工作，并协助法务部门办理相关诉讼、许可、海关备案等工作。</w:t>
            </w:r>
          </w:p>
          <w:p w14:paraId="1419EA47">
            <w:pPr>
              <w:spacing w:line="0" w:lineRule="atLeast"/>
              <w:ind w:firstLine="480" w:firstLineChars="200"/>
              <w:rPr>
                <w:rFonts w:ascii="仿宋_GB2312" w:hAnsi="宋体" w:eastAsia="仿宋_GB2312"/>
                <w:sz w:val="24"/>
                <w:szCs w:val="24"/>
              </w:rPr>
            </w:pPr>
            <w:r>
              <w:rPr>
                <w:rFonts w:hint="eastAsia" w:ascii="仿宋_GB2312" w:hAnsi="宋体" w:eastAsia="仿宋_GB2312"/>
                <w:sz w:val="24"/>
                <w:szCs w:val="24"/>
              </w:rPr>
              <w:t>知识产权部门共有人员***人，配有岗位专利负责人***人、商标负责人***人、流程人员**人、综合法律人员**人。</w:t>
            </w:r>
          </w:p>
          <w:p w14:paraId="568930D9">
            <w:pPr>
              <w:spacing w:line="0" w:lineRule="atLeast"/>
              <w:ind w:firstLine="480" w:firstLineChars="200"/>
              <w:rPr>
                <w:rFonts w:ascii="仿宋_GB2312" w:hAnsi="宋体" w:eastAsia="仿宋_GB2312"/>
                <w:sz w:val="24"/>
                <w:szCs w:val="24"/>
              </w:rPr>
            </w:pPr>
            <w:r>
              <w:rPr>
                <w:rFonts w:hint="eastAsia" w:ascii="仿宋_GB2312" w:hAnsi="宋体" w:eastAsia="仿宋_GB2312"/>
                <w:sz w:val="24"/>
                <w:szCs w:val="24"/>
              </w:rPr>
              <w:t>专利负责人根据各研发、产品事业部的产品发布和试产推广计划布局专利。就中国、海外的专利申请进行申请。</w:t>
            </w:r>
          </w:p>
          <w:p w14:paraId="08C0B607">
            <w:pPr>
              <w:spacing w:line="0" w:lineRule="atLeast"/>
              <w:ind w:firstLine="480" w:firstLineChars="200"/>
              <w:rPr>
                <w:rFonts w:ascii="仿宋_GB2312" w:hAnsi="宋体" w:eastAsia="仿宋_GB2312"/>
                <w:sz w:val="24"/>
                <w:szCs w:val="24"/>
              </w:rPr>
            </w:pPr>
            <w:r>
              <w:rPr>
                <w:rFonts w:hint="eastAsia" w:ascii="仿宋_GB2312" w:hAnsi="宋体" w:eastAsia="仿宋_GB2312"/>
                <w:sz w:val="24"/>
                <w:szCs w:val="24"/>
              </w:rPr>
              <w:t>我司产品主要投放中国市场和</w:t>
            </w:r>
            <w:r>
              <w:rPr>
                <w:rFonts w:hint="eastAsia" w:ascii="仿宋_GB2312" w:hAnsi="宋体" w:eastAsia="仿宋_GB2312"/>
                <w:sz w:val="24"/>
                <w:szCs w:val="24"/>
                <w:lang w:eastAsia="zh-CN"/>
              </w:rPr>
              <w:t>X</w:t>
            </w:r>
            <w:r>
              <w:rPr>
                <w:rFonts w:hint="eastAsia" w:ascii="仿宋_GB2312" w:hAnsi="宋体" w:eastAsia="仿宋_GB2312"/>
                <w:sz w:val="24"/>
                <w:szCs w:val="24"/>
              </w:rPr>
              <w:t>国市场，未来准备投放欧洲市场。目前具有中国专利**件，其中发明专利**件、实用新型专利**件、外观专利**件。通过PCT途径，我司将主要产品相关的专利也在</w:t>
            </w:r>
            <w:r>
              <w:rPr>
                <w:rFonts w:hint="eastAsia" w:ascii="仿宋_GB2312" w:hAnsi="宋体" w:eastAsia="仿宋_GB2312"/>
                <w:sz w:val="24"/>
                <w:szCs w:val="24"/>
                <w:lang w:eastAsia="zh-CN"/>
              </w:rPr>
              <w:t>X</w:t>
            </w:r>
            <w:r>
              <w:rPr>
                <w:rFonts w:hint="eastAsia" w:ascii="仿宋_GB2312" w:hAnsi="宋体" w:eastAsia="仿宋_GB2312"/>
                <w:sz w:val="24"/>
                <w:szCs w:val="24"/>
              </w:rPr>
              <w:t>国进行申请，目前具有</w:t>
            </w:r>
            <w:r>
              <w:rPr>
                <w:rFonts w:hint="eastAsia" w:ascii="仿宋_GB2312" w:hAnsi="宋体" w:eastAsia="仿宋_GB2312"/>
                <w:sz w:val="24"/>
                <w:szCs w:val="24"/>
                <w:lang w:eastAsia="zh-CN"/>
              </w:rPr>
              <w:t>X</w:t>
            </w:r>
            <w:r>
              <w:rPr>
                <w:rFonts w:hint="eastAsia" w:ascii="仿宋_GB2312" w:hAnsi="宋体" w:eastAsia="仿宋_GB2312"/>
                <w:sz w:val="24"/>
                <w:szCs w:val="24"/>
              </w:rPr>
              <w:t>国专利**件。对于未来将投放中欧洲市场的产品，目前已先行申请中国专利和PCT专利，将根据实际产品事业部的产品投放计划，将专利布局至欧洲。</w:t>
            </w:r>
          </w:p>
          <w:p w14:paraId="2B98145C">
            <w:pPr>
              <w:spacing w:line="0" w:lineRule="atLeast"/>
              <w:ind w:firstLine="480" w:firstLineChars="200"/>
              <w:rPr>
                <w:rFonts w:ascii="仿宋_GB2312" w:hAnsi="宋体" w:eastAsia="仿宋_GB2312"/>
                <w:sz w:val="24"/>
                <w:szCs w:val="24"/>
              </w:rPr>
            </w:pPr>
            <w:r>
              <w:rPr>
                <w:rFonts w:hint="eastAsia" w:ascii="仿宋_GB2312" w:hAnsi="宋体" w:eastAsia="仿宋_GB2312"/>
                <w:sz w:val="24"/>
                <w:szCs w:val="24"/>
              </w:rPr>
              <w:t>我司近五年在中国遭遇知识产权维权**件，并在诉讼纠纷中发起**件反诉。在</w:t>
            </w:r>
            <w:r>
              <w:rPr>
                <w:rFonts w:hint="eastAsia" w:ascii="仿宋_GB2312" w:hAnsi="宋体" w:eastAsia="仿宋_GB2312"/>
                <w:sz w:val="24"/>
                <w:szCs w:val="24"/>
                <w:lang w:eastAsia="zh-CN"/>
              </w:rPr>
              <w:t>X</w:t>
            </w:r>
            <w:r>
              <w:rPr>
                <w:rFonts w:hint="eastAsia" w:ascii="仿宋_GB2312" w:hAnsi="宋体" w:eastAsia="仿宋_GB2312"/>
                <w:sz w:val="24"/>
                <w:szCs w:val="24"/>
              </w:rPr>
              <w:t>国遭遇知识产权维权**件。其中一件通过谈判促使原告撤诉，**件正在诉讼程序中。</w:t>
            </w:r>
          </w:p>
          <w:p w14:paraId="6CDF2708">
            <w:pPr>
              <w:widowControl/>
              <w:shd w:val="clear" w:color="auto" w:fill="FFFFFF"/>
              <w:adjustRightInd w:val="0"/>
              <w:snapToGrid w:val="0"/>
              <w:ind w:firstLine="0" w:firstLineChars="0"/>
              <w:jc w:val="left"/>
              <w:textAlignment w:val="baseline"/>
              <w:rPr>
                <w:rFonts w:ascii="仿宋_GB2312" w:eastAsia="仿宋_GB2312"/>
                <w:b/>
                <w:bCs/>
                <w:sz w:val="28"/>
                <w:szCs w:val="28"/>
              </w:rPr>
            </w:pPr>
          </w:p>
        </w:tc>
      </w:tr>
      <w:tr w14:paraId="3787F05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51" w:hRule="atLeast"/>
          <w:jc w:val="center"/>
        </w:trPr>
        <w:tc>
          <w:tcPr>
            <w:tcW w:w="9297" w:type="dxa"/>
            <w:gridSpan w:val="9"/>
            <w:tcBorders>
              <w:top w:val="single" w:color="auto" w:sz="8" w:space="0"/>
              <w:left w:val="single" w:color="auto" w:sz="8" w:space="0"/>
              <w:bottom w:val="single" w:color="auto" w:sz="8" w:space="0"/>
              <w:right w:val="single" w:color="auto" w:sz="8" w:space="0"/>
            </w:tcBorders>
            <w:vAlign w:val="center"/>
          </w:tcPr>
          <w:p w14:paraId="7AB862FF">
            <w:pPr>
              <w:adjustRightInd w:val="0"/>
              <w:snapToGrid w:val="0"/>
              <w:jc w:val="center"/>
              <w:rPr>
                <w:rFonts w:ascii="黑体" w:eastAsia="黑体"/>
                <w:sz w:val="28"/>
                <w:szCs w:val="28"/>
              </w:rPr>
            </w:pPr>
            <w:r>
              <w:rPr>
                <w:rFonts w:hint="eastAsia" w:ascii="黑体" w:eastAsia="黑体"/>
                <w:sz w:val="28"/>
                <w:szCs w:val="28"/>
              </w:rPr>
              <w:t>二、申请维权援助的海外知识产权纠纷情况</w:t>
            </w:r>
          </w:p>
        </w:tc>
      </w:tr>
      <w:tr w14:paraId="7AEBBCA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94" w:hRule="atLeast"/>
          <w:jc w:val="center"/>
        </w:trPr>
        <w:tc>
          <w:tcPr>
            <w:tcW w:w="1943" w:type="dxa"/>
            <w:tcBorders>
              <w:top w:val="single" w:color="auto" w:sz="4" w:space="0"/>
              <w:left w:val="single" w:color="auto" w:sz="8" w:space="0"/>
              <w:bottom w:val="single" w:color="auto" w:sz="4" w:space="0"/>
              <w:right w:val="single" w:color="auto" w:sz="8" w:space="0"/>
            </w:tcBorders>
            <w:vAlign w:val="center"/>
          </w:tcPr>
          <w:p w14:paraId="0D520C9B">
            <w:pPr>
              <w:adjustRightInd w:val="0"/>
              <w:snapToGrid w:val="0"/>
              <w:jc w:val="center"/>
              <w:rPr>
                <w:rFonts w:ascii="仿宋_GB2312" w:eastAsia="仿宋_GB2312"/>
                <w:sz w:val="28"/>
                <w:szCs w:val="28"/>
              </w:rPr>
            </w:pPr>
            <w:r>
              <w:rPr>
                <w:rFonts w:hint="eastAsia" w:ascii="仿宋_GB2312" w:eastAsia="仿宋_GB2312"/>
                <w:sz w:val="28"/>
                <w:szCs w:val="28"/>
              </w:rPr>
              <w:t>纠纷国家/</w:t>
            </w:r>
          </w:p>
          <w:p w14:paraId="1EF4AD07">
            <w:pPr>
              <w:adjustRightInd w:val="0"/>
              <w:snapToGrid w:val="0"/>
              <w:jc w:val="center"/>
              <w:rPr>
                <w:rFonts w:ascii="仿宋_GB2312" w:eastAsia="仿宋_GB2312"/>
                <w:sz w:val="28"/>
                <w:szCs w:val="28"/>
              </w:rPr>
            </w:pPr>
            <w:r>
              <w:rPr>
                <w:rFonts w:hint="eastAsia" w:ascii="仿宋_GB2312" w:eastAsia="仿宋_GB2312"/>
                <w:sz w:val="28"/>
                <w:szCs w:val="28"/>
              </w:rPr>
              <w:t>地区</w:t>
            </w:r>
          </w:p>
        </w:tc>
        <w:tc>
          <w:tcPr>
            <w:tcW w:w="7354" w:type="dxa"/>
            <w:gridSpan w:val="8"/>
            <w:tcBorders>
              <w:top w:val="single" w:color="auto" w:sz="4" w:space="0"/>
              <w:left w:val="single" w:color="auto" w:sz="8" w:space="0"/>
              <w:bottom w:val="single" w:color="auto" w:sz="4" w:space="0"/>
              <w:right w:val="single" w:color="auto" w:sz="8" w:space="0"/>
            </w:tcBorders>
            <w:vAlign w:val="center"/>
          </w:tcPr>
          <w:p w14:paraId="6DA30EF9">
            <w:pPr>
              <w:adjustRightInd w:val="0"/>
              <w:snapToGrid w:val="0"/>
              <w:spacing w:line="288" w:lineRule="auto"/>
              <w:rPr>
                <w:rFonts w:hint="eastAsia" w:ascii="仿宋" w:hAnsi="Wingdings 2" w:eastAsia="仿宋"/>
                <w:spacing w:val="-6"/>
                <w:sz w:val="28"/>
                <w:szCs w:val="24"/>
              </w:rPr>
            </w:pPr>
            <w:r>
              <w:rPr>
                <w:rFonts w:hint="eastAsia" w:ascii="仿宋" w:hAnsi="Wingdings 2" w:eastAsia="仿宋"/>
                <w:spacing w:val="-6"/>
                <w:sz w:val="28"/>
                <w:szCs w:val="24"/>
              </w:rPr>
              <w:sym w:font="Wingdings 2" w:char="0052"/>
            </w:r>
            <w:r>
              <w:rPr>
                <w:rFonts w:hint="eastAsia" w:ascii="仿宋" w:hAnsi="Wingdings 2" w:eastAsia="仿宋"/>
                <w:spacing w:val="-6"/>
                <w:sz w:val="28"/>
                <w:szCs w:val="24"/>
                <w:lang w:eastAsia="zh-CN"/>
              </w:rPr>
              <w:t>X</w:t>
            </w:r>
            <w:r>
              <w:rPr>
                <w:rFonts w:hint="eastAsia" w:ascii="仿宋" w:hAnsi="Wingdings 2" w:eastAsia="仿宋"/>
                <w:spacing w:val="-6"/>
                <w:sz w:val="28"/>
                <w:szCs w:val="24"/>
              </w:rPr>
              <w:t xml:space="preserve">国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德国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法国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英国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日本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韩国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印度  </w:t>
            </w:r>
          </w:p>
          <w:p w14:paraId="25060655">
            <w:pPr>
              <w:adjustRightInd w:val="0"/>
              <w:snapToGrid w:val="0"/>
              <w:spacing w:line="288" w:lineRule="auto"/>
              <w:rPr>
                <w:rFonts w:hint="eastAsia" w:ascii="仿宋" w:hAnsi="Wingdings 2" w:eastAsia="仿宋"/>
                <w:spacing w:val="-6"/>
                <w:sz w:val="28"/>
                <w:szCs w:val="24"/>
              </w:rPr>
            </w:pP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巴西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俄罗斯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土耳其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澳大利亚  </w:t>
            </w:r>
          </w:p>
          <w:p w14:paraId="63C938E4">
            <w:pPr>
              <w:adjustRightInd w:val="0"/>
              <w:snapToGrid w:val="0"/>
              <w:spacing w:line="288" w:lineRule="auto"/>
              <w:rPr>
                <w:rFonts w:ascii="仿宋_GB2312" w:hAnsi="宋体" w:eastAsia="仿宋_GB2312"/>
                <w:sz w:val="28"/>
                <w:szCs w:val="28"/>
              </w:rPr>
            </w:pP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其他（请填写）</w:t>
            </w:r>
            <w:r>
              <w:rPr>
                <w:rFonts w:ascii="仿宋" w:hAnsi="仿宋" w:eastAsia="仿宋"/>
                <w:kern w:val="0"/>
                <w:sz w:val="28"/>
                <w:szCs w:val="28"/>
                <w:u w:val="single"/>
              </w:rPr>
              <w:t xml:space="preserve">        </w:t>
            </w:r>
            <w:r>
              <w:rPr>
                <w:rFonts w:ascii="仿宋" w:hAnsi="仿宋" w:eastAsia="仿宋"/>
                <w:kern w:val="0"/>
                <w:sz w:val="28"/>
                <w:szCs w:val="24"/>
                <w:u w:val="single"/>
              </w:rPr>
              <w:t xml:space="preserve">             </w:t>
            </w:r>
          </w:p>
        </w:tc>
      </w:tr>
      <w:tr w14:paraId="183F6A1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94" w:hRule="atLeast"/>
          <w:jc w:val="center"/>
        </w:trPr>
        <w:tc>
          <w:tcPr>
            <w:tcW w:w="1943" w:type="dxa"/>
            <w:tcBorders>
              <w:top w:val="single" w:color="auto" w:sz="4" w:space="0"/>
              <w:left w:val="single" w:color="auto" w:sz="8" w:space="0"/>
              <w:bottom w:val="single" w:color="auto" w:sz="4" w:space="0"/>
              <w:right w:val="single" w:color="auto" w:sz="8" w:space="0"/>
            </w:tcBorders>
            <w:vAlign w:val="center"/>
          </w:tcPr>
          <w:p w14:paraId="329D783D">
            <w:pPr>
              <w:adjustRightInd w:val="0"/>
              <w:snapToGrid w:val="0"/>
              <w:jc w:val="center"/>
              <w:rPr>
                <w:rFonts w:ascii="仿宋_GB2312" w:eastAsia="仿宋_GB2312"/>
                <w:sz w:val="28"/>
                <w:szCs w:val="28"/>
              </w:rPr>
            </w:pPr>
            <w:r>
              <w:rPr>
                <w:rFonts w:hint="eastAsia" w:ascii="仿宋_GB2312" w:eastAsia="仿宋_GB2312"/>
                <w:sz w:val="28"/>
                <w:szCs w:val="28"/>
              </w:rPr>
              <w:t>涉及权利类别</w:t>
            </w:r>
          </w:p>
        </w:tc>
        <w:tc>
          <w:tcPr>
            <w:tcW w:w="7354" w:type="dxa"/>
            <w:gridSpan w:val="8"/>
            <w:tcBorders>
              <w:top w:val="single" w:color="auto" w:sz="4" w:space="0"/>
              <w:left w:val="single" w:color="auto" w:sz="8" w:space="0"/>
              <w:bottom w:val="single" w:color="auto" w:sz="4" w:space="0"/>
              <w:right w:val="single" w:color="auto" w:sz="8" w:space="0"/>
            </w:tcBorders>
            <w:vAlign w:val="center"/>
          </w:tcPr>
          <w:p w14:paraId="36183B5B">
            <w:pPr>
              <w:adjustRightInd w:val="0"/>
              <w:snapToGrid w:val="0"/>
              <w:spacing w:line="288" w:lineRule="auto"/>
              <w:rPr>
                <w:rFonts w:ascii="仿宋" w:hAnsi="仿宋" w:eastAsia="仿宋"/>
                <w:spacing w:val="-6"/>
                <w:sz w:val="28"/>
              </w:rPr>
            </w:pPr>
            <w:r>
              <w:rPr>
                <w:rFonts w:hint="eastAsia" w:ascii="仿宋" w:hAnsi="Wingdings 2" w:eastAsia="仿宋"/>
                <w:spacing w:val="-6"/>
                <w:sz w:val="28"/>
                <w:szCs w:val="28"/>
              </w:rPr>
              <w:sym w:font="Wingdings 2" w:char="0052"/>
            </w:r>
            <w:r>
              <w:rPr>
                <w:rFonts w:hint="eastAsia" w:ascii="仿宋" w:hAnsi="仿宋" w:eastAsia="仿宋"/>
                <w:spacing w:val="-6"/>
                <w:sz w:val="28"/>
              </w:rPr>
              <w:t xml:space="preserve">发明专利    </w:t>
            </w:r>
            <w:r>
              <w:rPr>
                <w:rFonts w:hint="eastAsia" w:ascii="仿宋" w:hAnsi="Wingdings 2" w:eastAsia="仿宋"/>
                <w:spacing w:val="-6"/>
                <w:sz w:val="28"/>
                <w:szCs w:val="28"/>
              </w:rPr>
              <w:sym w:font="Wingdings 2" w:char="F0A3"/>
            </w:r>
            <w:r>
              <w:rPr>
                <w:rFonts w:hint="eastAsia" w:ascii="仿宋" w:hAnsi="仿宋" w:eastAsia="仿宋"/>
                <w:spacing w:val="-6"/>
                <w:sz w:val="28"/>
              </w:rPr>
              <w:t xml:space="preserve">实用新型专利    </w:t>
            </w:r>
            <w:r>
              <w:rPr>
                <w:rFonts w:hint="eastAsia" w:ascii="仿宋" w:hAnsi="Wingdings 2" w:eastAsia="仿宋"/>
                <w:spacing w:val="-6"/>
                <w:sz w:val="28"/>
                <w:szCs w:val="28"/>
              </w:rPr>
              <w:sym w:font="Wingdings 2" w:char="F0A3"/>
            </w:r>
            <w:r>
              <w:rPr>
                <w:rFonts w:hint="eastAsia" w:ascii="仿宋" w:hAnsi="仿宋" w:eastAsia="仿宋"/>
                <w:spacing w:val="-6"/>
                <w:sz w:val="28"/>
              </w:rPr>
              <w:t>工业品外观设计</w:t>
            </w:r>
          </w:p>
          <w:p w14:paraId="52EDD9C6">
            <w:pPr>
              <w:adjustRightInd w:val="0"/>
              <w:snapToGrid w:val="0"/>
              <w:spacing w:line="288" w:lineRule="auto"/>
              <w:rPr>
                <w:rFonts w:hint="eastAsia" w:ascii="仿宋" w:hAnsi="Wingdings 2" w:eastAsia="仿宋"/>
                <w:spacing w:val="-6"/>
                <w:sz w:val="28"/>
                <w:szCs w:val="24"/>
              </w:rPr>
            </w:pPr>
            <w:r>
              <w:rPr>
                <w:rFonts w:hint="eastAsia" w:ascii="仿宋" w:hAnsi="Wingdings 2" w:eastAsia="仿宋"/>
                <w:spacing w:val="-6"/>
                <w:sz w:val="28"/>
                <w:szCs w:val="28"/>
              </w:rPr>
              <w:sym w:font="Wingdings 2" w:char="F0A3"/>
            </w:r>
            <w:r>
              <w:rPr>
                <w:rFonts w:hint="eastAsia" w:ascii="仿宋" w:hAnsi="仿宋" w:eastAsia="仿宋"/>
                <w:spacing w:val="-6"/>
                <w:sz w:val="28"/>
              </w:rPr>
              <w:t>商标</w:t>
            </w:r>
            <w:r>
              <w:rPr>
                <w:rFonts w:ascii="仿宋" w:hAnsi="仿宋" w:eastAsia="仿宋"/>
                <w:spacing w:val="-6"/>
                <w:sz w:val="28"/>
              </w:rPr>
              <w:t xml:space="preserve">  </w:t>
            </w:r>
            <w:r>
              <w:rPr>
                <w:rFonts w:hint="eastAsia" w:ascii="仿宋" w:hAnsi="仿宋" w:eastAsia="仿宋"/>
                <w:spacing w:val="-6"/>
                <w:sz w:val="28"/>
              </w:rPr>
              <w:t xml:space="preserve">     </w:t>
            </w:r>
            <w:r>
              <w:rPr>
                <w:rFonts w:ascii="仿宋" w:hAnsi="仿宋" w:eastAsia="仿宋"/>
                <w:spacing w:val="-6"/>
                <w:sz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rPr>
              <w:t xml:space="preserve">地理标志        </w:t>
            </w:r>
            <w:r>
              <w:rPr>
                <w:rFonts w:hint="eastAsia" w:ascii="仿宋" w:hAnsi="Wingdings 2" w:eastAsia="仿宋"/>
                <w:spacing w:val="-6"/>
                <w:sz w:val="28"/>
                <w:szCs w:val="28"/>
              </w:rPr>
              <w:sym w:font="Wingdings 2" w:char="F0A3"/>
            </w:r>
            <w:r>
              <w:rPr>
                <w:rFonts w:hint="eastAsia" w:ascii="仿宋" w:hAnsi="仿宋" w:eastAsia="仿宋"/>
                <w:spacing w:val="-6"/>
                <w:sz w:val="28"/>
              </w:rPr>
              <w:t>其他</w:t>
            </w:r>
            <w:r>
              <w:rPr>
                <w:rFonts w:hint="eastAsia" w:ascii="仿宋" w:hAnsi="Wingdings 2" w:eastAsia="仿宋"/>
                <w:spacing w:val="-6"/>
                <w:sz w:val="28"/>
                <w:szCs w:val="24"/>
              </w:rPr>
              <w:t>（请填写）</w:t>
            </w:r>
            <w:r>
              <w:rPr>
                <w:rFonts w:ascii="仿宋" w:hAnsi="仿宋" w:eastAsia="仿宋"/>
                <w:kern w:val="0"/>
                <w:sz w:val="28"/>
                <w:szCs w:val="28"/>
                <w:u w:val="single"/>
              </w:rPr>
              <w:t xml:space="preserve">        </w:t>
            </w:r>
          </w:p>
        </w:tc>
      </w:tr>
      <w:tr w14:paraId="20B5AA0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94" w:hRule="atLeast"/>
          <w:jc w:val="center"/>
        </w:trPr>
        <w:tc>
          <w:tcPr>
            <w:tcW w:w="1943" w:type="dxa"/>
            <w:tcBorders>
              <w:top w:val="single" w:color="auto" w:sz="4" w:space="0"/>
              <w:left w:val="single" w:color="auto" w:sz="8" w:space="0"/>
              <w:bottom w:val="single" w:color="auto" w:sz="4" w:space="0"/>
              <w:right w:val="single" w:color="auto" w:sz="8" w:space="0"/>
            </w:tcBorders>
            <w:vAlign w:val="center"/>
          </w:tcPr>
          <w:p w14:paraId="605992AA">
            <w:pPr>
              <w:adjustRightInd w:val="0"/>
              <w:snapToGrid w:val="0"/>
              <w:jc w:val="center"/>
              <w:rPr>
                <w:rFonts w:ascii="仿宋_GB2312" w:eastAsia="仿宋_GB2312"/>
                <w:sz w:val="28"/>
                <w:szCs w:val="28"/>
              </w:rPr>
            </w:pPr>
            <w:r>
              <w:rPr>
                <w:rFonts w:hint="eastAsia" w:ascii="仿宋_GB2312" w:eastAsia="仿宋_GB2312"/>
                <w:sz w:val="28"/>
                <w:szCs w:val="28"/>
              </w:rPr>
              <w:t>涉及纠纷类型</w:t>
            </w:r>
          </w:p>
        </w:tc>
        <w:tc>
          <w:tcPr>
            <w:tcW w:w="7354" w:type="dxa"/>
            <w:gridSpan w:val="8"/>
            <w:tcBorders>
              <w:top w:val="single" w:color="auto" w:sz="4" w:space="0"/>
              <w:left w:val="single" w:color="auto" w:sz="8" w:space="0"/>
              <w:bottom w:val="single" w:color="auto" w:sz="4" w:space="0"/>
              <w:right w:val="single" w:color="auto" w:sz="8" w:space="0"/>
            </w:tcBorders>
            <w:vAlign w:val="center"/>
          </w:tcPr>
          <w:p w14:paraId="7C3B2588">
            <w:pPr>
              <w:adjustRightInd w:val="0"/>
              <w:snapToGrid w:val="0"/>
              <w:spacing w:line="288" w:lineRule="auto"/>
              <w:jc w:val="left"/>
              <w:rPr>
                <w:rFonts w:ascii="仿宋" w:hAnsi="仿宋" w:eastAsia="仿宋"/>
                <w:spacing w:val="-6"/>
                <w:sz w:val="28"/>
                <w:szCs w:val="24"/>
              </w:rPr>
            </w:pPr>
            <w:r>
              <w:rPr>
                <w:rFonts w:hint="eastAsia" w:ascii="仿宋" w:hAnsi="Wingdings 2" w:eastAsia="仿宋"/>
                <w:spacing w:val="-6"/>
                <w:sz w:val="28"/>
                <w:szCs w:val="24"/>
              </w:rPr>
              <w:sym w:font="Wingdings 2" w:char="0052"/>
            </w:r>
            <w:r>
              <w:rPr>
                <w:rFonts w:hint="eastAsia" w:ascii="仿宋" w:hAnsi="仿宋" w:eastAsia="仿宋"/>
                <w:spacing w:val="-6"/>
                <w:sz w:val="28"/>
                <w:szCs w:val="24"/>
              </w:rPr>
              <w:t xml:space="preserve">知识产权侵权纠纷    </w:t>
            </w:r>
            <w:r>
              <w:rPr>
                <w:rFonts w:hint="eastAsia" w:ascii="仿宋" w:hAnsi="Wingdings 2" w:eastAsia="仿宋"/>
                <w:spacing w:val="-6"/>
                <w:sz w:val="28"/>
                <w:szCs w:val="24"/>
              </w:rPr>
              <w:sym w:font="Wingdings 2" w:char="F0A3"/>
            </w:r>
            <w:r>
              <w:rPr>
                <w:rFonts w:hint="eastAsia" w:ascii="仿宋" w:hAnsi="仿宋" w:eastAsia="仿宋"/>
                <w:spacing w:val="-6"/>
                <w:sz w:val="28"/>
                <w:szCs w:val="24"/>
              </w:rPr>
              <w:t xml:space="preserve">商标有效性纠纷  </w:t>
            </w:r>
            <w:r>
              <w:rPr>
                <w:rFonts w:ascii="仿宋" w:hAnsi="仿宋" w:eastAsia="仿宋"/>
                <w:spacing w:val="-6"/>
                <w:sz w:val="28"/>
                <w:szCs w:val="24"/>
              </w:rPr>
              <w:t xml:space="preserve">   </w:t>
            </w:r>
          </w:p>
          <w:p w14:paraId="16753DF8">
            <w:pPr>
              <w:adjustRightInd w:val="0"/>
              <w:snapToGrid w:val="0"/>
              <w:spacing w:line="288" w:lineRule="auto"/>
              <w:rPr>
                <w:rFonts w:hint="eastAsia" w:ascii="仿宋" w:hAnsi="Wingdings 2" w:eastAsia="仿宋"/>
                <w:spacing w:val="-6"/>
                <w:sz w:val="28"/>
                <w:szCs w:val="24"/>
              </w:rPr>
            </w:pP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知识产权许可纠纷</w:t>
            </w:r>
            <w:r>
              <w:rPr>
                <w:rFonts w:ascii="仿宋" w:hAnsi="仿宋" w:eastAsia="仿宋"/>
                <w:spacing w:val="-6"/>
                <w:sz w:val="28"/>
                <w:szCs w:val="24"/>
              </w:rPr>
              <w:t xml:space="preserve"> </w:t>
            </w:r>
            <w:r>
              <w:rPr>
                <w:rFonts w:hint="eastAsia" w:ascii="仿宋" w:hAnsi="仿宋" w:eastAsia="仿宋"/>
                <w:spacing w:val="-6"/>
                <w:sz w:val="28"/>
                <w:szCs w:val="24"/>
              </w:rPr>
              <w:t xml:space="preserve">   </w:t>
            </w:r>
            <w:r>
              <w:rPr>
                <w:rFonts w:hint="eastAsia" w:ascii="仿宋" w:hAnsi="Wingdings 2" w:eastAsia="仿宋"/>
                <w:spacing w:val="-6"/>
                <w:sz w:val="28"/>
                <w:szCs w:val="24"/>
              </w:rPr>
              <w:sym w:font="Wingdings 2" w:char="F0A3"/>
            </w:r>
            <w:r>
              <w:rPr>
                <w:rFonts w:hint="eastAsia" w:ascii="仿宋" w:hAnsi="仿宋" w:eastAsia="仿宋"/>
                <w:spacing w:val="-6"/>
                <w:sz w:val="28"/>
                <w:szCs w:val="24"/>
              </w:rPr>
              <w:t>知识产权权属纠纷</w:t>
            </w:r>
          </w:p>
          <w:p w14:paraId="448798B7">
            <w:pPr>
              <w:adjustRightInd w:val="0"/>
              <w:snapToGrid w:val="0"/>
              <w:spacing w:line="288" w:lineRule="auto"/>
              <w:rPr>
                <w:rFonts w:hint="eastAsia" w:ascii="仿宋" w:hAnsi="Wingdings 2" w:eastAsia="仿宋"/>
                <w:spacing w:val="-6"/>
                <w:sz w:val="28"/>
                <w:szCs w:val="24"/>
              </w:rPr>
            </w:pP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海关知识产权纠纷    </w:t>
            </w:r>
            <w:r>
              <w:rPr>
                <w:rFonts w:hint="eastAsia" w:ascii="仿宋" w:hAnsi="Wingdings 2" w:eastAsia="仿宋"/>
                <w:spacing w:val="-6"/>
                <w:sz w:val="28"/>
                <w:szCs w:val="24"/>
              </w:rPr>
              <w:sym w:font="Wingdings 2" w:char="F0A3"/>
            </w:r>
            <w:r>
              <w:rPr>
                <w:rFonts w:hint="eastAsia" w:ascii="仿宋" w:hAnsi="仿宋" w:eastAsia="仿宋"/>
                <w:spacing w:val="-6"/>
                <w:sz w:val="28"/>
                <w:szCs w:val="24"/>
              </w:rPr>
              <w:t>展会知识产权纠纷</w:t>
            </w:r>
            <w:r>
              <w:rPr>
                <w:rFonts w:ascii="仿宋" w:hAnsi="Wingdings 2" w:eastAsia="仿宋"/>
                <w:spacing w:val="-6"/>
                <w:sz w:val="28"/>
                <w:szCs w:val="24"/>
              </w:rPr>
              <w:t xml:space="preserve">           </w:t>
            </w:r>
          </w:p>
          <w:p w14:paraId="70C7837B">
            <w:pPr>
              <w:adjustRightInd w:val="0"/>
              <w:snapToGrid w:val="0"/>
              <w:spacing w:line="288" w:lineRule="auto"/>
              <w:jc w:val="left"/>
              <w:rPr>
                <w:rFonts w:hint="eastAsia" w:ascii="仿宋" w:hAnsi="Wingdings 2" w:eastAsia="仿宋"/>
                <w:spacing w:val="-6"/>
                <w:sz w:val="28"/>
                <w:szCs w:val="28"/>
              </w:rPr>
            </w:pP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电商知识产权纠纷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其他（请填写）</w:t>
            </w:r>
            <w:r>
              <w:rPr>
                <w:rFonts w:ascii="仿宋" w:hAnsi="仿宋" w:eastAsia="仿宋"/>
                <w:kern w:val="0"/>
                <w:sz w:val="28"/>
                <w:szCs w:val="28"/>
                <w:u w:val="single"/>
              </w:rPr>
              <w:t xml:space="preserve">        </w:t>
            </w:r>
          </w:p>
        </w:tc>
      </w:tr>
      <w:tr w14:paraId="2427CEF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5" w:hRule="atLeast"/>
          <w:jc w:val="center"/>
        </w:trPr>
        <w:tc>
          <w:tcPr>
            <w:tcW w:w="1943" w:type="dxa"/>
            <w:tcBorders>
              <w:top w:val="single" w:color="auto" w:sz="4" w:space="0"/>
              <w:left w:val="single" w:color="auto" w:sz="8" w:space="0"/>
              <w:bottom w:val="single" w:color="auto" w:sz="4" w:space="0"/>
              <w:right w:val="single" w:color="auto" w:sz="8" w:space="0"/>
            </w:tcBorders>
            <w:vAlign w:val="center"/>
          </w:tcPr>
          <w:p w14:paraId="5D1792E9">
            <w:pPr>
              <w:adjustRightInd w:val="0"/>
              <w:snapToGrid w:val="0"/>
              <w:jc w:val="center"/>
              <w:rPr>
                <w:rFonts w:ascii="仿宋_GB2312" w:eastAsia="仿宋_GB2312"/>
                <w:sz w:val="28"/>
                <w:szCs w:val="28"/>
              </w:rPr>
            </w:pPr>
            <w:r>
              <w:rPr>
                <w:rFonts w:hint="eastAsia" w:ascii="仿宋_GB2312" w:eastAsia="仿宋_GB2312"/>
                <w:sz w:val="28"/>
                <w:szCs w:val="28"/>
              </w:rPr>
              <w:t>纠纷对象类型</w:t>
            </w:r>
          </w:p>
        </w:tc>
        <w:tc>
          <w:tcPr>
            <w:tcW w:w="7354" w:type="dxa"/>
            <w:gridSpan w:val="8"/>
            <w:tcBorders>
              <w:top w:val="single" w:color="auto" w:sz="4" w:space="0"/>
              <w:left w:val="single" w:color="auto" w:sz="8" w:space="0"/>
              <w:bottom w:val="single" w:color="auto" w:sz="4" w:space="0"/>
              <w:right w:val="single" w:color="auto" w:sz="8" w:space="0"/>
            </w:tcBorders>
            <w:vAlign w:val="center"/>
          </w:tcPr>
          <w:p w14:paraId="347D91A6">
            <w:pPr>
              <w:adjustRightInd w:val="0"/>
              <w:snapToGrid w:val="0"/>
              <w:spacing w:line="288" w:lineRule="auto"/>
              <w:rPr>
                <w:rFonts w:ascii="仿宋" w:hAnsi="仿宋" w:eastAsia="仿宋"/>
                <w:spacing w:val="-6"/>
                <w:sz w:val="28"/>
              </w:rPr>
            </w:pPr>
            <w:r>
              <w:rPr>
                <w:rFonts w:hint="eastAsia" w:ascii="仿宋" w:hAnsi="Wingdings 2" w:eastAsia="仿宋"/>
                <w:spacing w:val="-6"/>
                <w:sz w:val="28"/>
                <w:szCs w:val="28"/>
              </w:rPr>
              <w:sym w:font="Wingdings 2" w:char="0052"/>
            </w:r>
            <w:r>
              <w:rPr>
                <w:rFonts w:hint="eastAsia" w:ascii="仿宋" w:hAnsi="仿宋" w:eastAsia="仿宋"/>
                <w:spacing w:val="-6"/>
                <w:sz w:val="28"/>
              </w:rPr>
              <w:t>竞争对手</w:t>
            </w:r>
            <w:r>
              <w:rPr>
                <w:rFonts w:ascii="仿宋" w:hAnsi="仿宋" w:eastAsia="仿宋"/>
                <w:spacing w:val="-6"/>
                <w:sz w:val="28"/>
              </w:rPr>
              <w:t xml:space="preserve"> </w:t>
            </w:r>
            <w:r>
              <w:rPr>
                <w:rFonts w:hint="eastAsia" w:ascii="仿宋" w:hAnsi="Wingdings 2" w:eastAsia="仿宋"/>
                <w:spacing w:val="-6"/>
                <w:sz w:val="28"/>
                <w:szCs w:val="28"/>
              </w:rPr>
              <w:sym w:font="Wingdings 2" w:char="00A3"/>
            </w:r>
            <w:r>
              <w:rPr>
                <w:rFonts w:hint="eastAsia" w:ascii="仿宋" w:hAnsi="仿宋" w:eastAsia="仿宋"/>
                <w:spacing w:val="-6"/>
                <w:sz w:val="28"/>
              </w:rPr>
              <w:t>非专利实施实体（</w:t>
            </w:r>
            <w:r>
              <w:rPr>
                <w:rFonts w:ascii="仿宋" w:hAnsi="仿宋" w:eastAsia="仿宋"/>
                <w:spacing w:val="-6"/>
                <w:sz w:val="28"/>
              </w:rPr>
              <w:t>NPE</w:t>
            </w:r>
            <w:r>
              <w:rPr>
                <w:rFonts w:hint="eastAsia" w:ascii="仿宋" w:hAnsi="仿宋" w:eastAsia="仿宋"/>
                <w:spacing w:val="-6"/>
                <w:sz w:val="28"/>
              </w:rPr>
              <w:t>）</w:t>
            </w:r>
            <w:r>
              <w:rPr>
                <w:rFonts w:hint="eastAsia" w:ascii="仿宋" w:hAnsi="Wingdings 2" w:eastAsia="仿宋"/>
                <w:spacing w:val="-6"/>
                <w:sz w:val="28"/>
                <w:szCs w:val="28"/>
              </w:rPr>
              <w:sym w:font="Wingdings 2" w:char="F0A3"/>
            </w:r>
            <w:r>
              <w:rPr>
                <w:rFonts w:hint="eastAsia" w:ascii="仿宋" w:hAnsi="仿宋" w:eastAsia="仿宋"/>
                <w:spacing w:val="-6"/>
                <w:sz w:val="28"/>
              </w:rPr>
              <w:t>高校或研究机构</w:t>
            </w:r>
            <w:r>
              <w:rPr>
                <w:rFonts w:ascii="仿宋" w:hAnsi="仿宋" w:eastAsia="仿宋"/>
                <w:spacing w:val="-6"/>
                <w:sz w:val="28"/>
              </w:rPr>
              <w:t xml:space="preserve">  </w:t>
            </w:r>
          </w:p>
          <w:p w14:paraId="3EB046B9">
            <w:pPr>
              <w:adjustRightInd w:val="0"/>
              <w:snapToGrid w:val="0"/>
              <w:spacing w:line="288" w:lineRule="auto"/>
              <w:rPr>
                <w:rFonts w:hint="eastAsia" w:ascii="仿宋" w:hAnsi="Wingdings 2" w:eastAsia="仿宋"/>
                <w:spacing w:val="-6"/>
                <w:sz w:val="28"/>
                <w:szCs w:val="28"/>
              </w:rPr>
            </w:pPr>
            <w:r>
              <w:rPr>
                <w:rFonts w:hint="eastAsia" w:ascii="仿宋" w:hAnsi="Wingdings 2" w:eastAsia="仿宋"/>
                <w:spacing w:val="-6"/>
                <w:sz w:val="28"/>
                <w:szCs w:val="28"/>
              </w:rPr>
              <w:sym w:font="Wingdings 2" w:char="F0A3"/>
            </w:r>
            <w:r>
              <w:rPr>
                <w:rFonts w:hint="eastAsia" w:ascii="仿宋" w:hAnsi="仿宋" w:eastAsia="仿宋"/>
                <w:spacing w:val="-6"/>
                <w:sz w:val="28"/>
              </w:rPr>
              <w:t xml:space="preserve">个人     </w:t>
            </w:r>
            <w:r>
              <w:rPr>
                <w:rFonts w:hint="eastAsia" w:ascii="仿宋" w:hAnsi="Wingdings 2" w:eastAsia="仿宋"/>
                <w:spacing w:val="-6"/>
                <w:sz w:val="28"/>
                <w:szCs w:val="28"/>
              </w:rPr>
              <w:sym w:font="Wingdings 2" w:char="F0A3"/>
            </w:r>
            <w:r>
              <w:rPr>
                <w:rFonts w:hint="eastAsia" w:ascii="仿宋" w:hAnsi="仿宋" w:eastAsia="仿宋"/>
                <w:spacing w:val="-6"/>
                <w:sz w:val="28"/>
              </w:rPr>
              <w:t>其他</w:t>
            </w:r>
            <w:r>
              <w:rPr>
                <w:rFonts w:hint="eastAsia" w:ascii="仿宋" w:hAnsi="Wingdings 2" w:eastAsia="仿宋"/>
                <w:spacing w:val="-6"/>
                <w:sz w:val="28"/>
                <w:szCs w:val="24"/>
              </w:rPr>
              <w:t>（请填写）</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tc>
      </w:tr>
      <w:tr w14:paraId="516E60B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5" w:hRule="atLeast"/>
          <w:jc w:val="center"/>
        </w:trPr>
        <w:tc>
          <w:tcPr>
            <w:tcW w:w="1943" w:type="dxa"/>
            <w:tcBorders>
              <w:top w:val="single" w:color="auto" w:sz="4" w:space="0"/>
              <w:left w:val="single" w:color="auto" w:sz="8" w:space="0"/>
              <w:bottom w:val="single" w:color="auto" w:sz="4" w:space="0"/>
              <w:right w:val="single" w:color="auto" w:sz="8" w:space="0"/>
            </w:tcBorders>
            <w:vAlign w:val="center"/>
          </w:tcPr>
          <w:p w14:paraId="61C78EE3">
            <w:pPr>
              <w:adjustRightInd w:val="0"/>
              <w:snapToGrid w:val="0"/>
              <w:jc w:val="center"/>
              <w:rPr>
                <w:rFonts w:ascii="仿宋_GB2312" w:eastAsia="仿宋_GB2312"/>
                <w:sz w:val="28"/>
                <w:szCs w:val="28"/>
              </w:rPr>
            </w:pPr>
            <w:r>
              <w:rPr>
                <w:rFonts w:hint="eastAsia" w:ascii="仿宋_GB2312" w:eastAsia="仿宋_GB2312"/>
                <w:sz w:val="28"/>
                <w:szCs w:val="28"/>
              </w:rPr>
              <w:t>涉及领域</w:t>
            </w:r>
          </w:p>
        </w:tc>
        <w:tc>
          <w:tcPr>
            <w:tcW w:w="7354" w:type="dxa"/>
            <w:gridSpan w:val="8"/>
            <w:tcBorders>
              <w:top w:val="single" w:color="auto" w:sz="4" w:space="0"/>
              <w:left w:val="single" w:color="auto" w:sz="8" w:space="0"/>
              <w:bottom w:val="single" w:color="auto" w:sz="4" w:space="0"/>
              <w:right w:val="single" w:color="auto" w:sz="8" w:space="0"/>
            </w:tcBorders>
            <w:vAlign w:val="center"/>
          </w:tcPr>
          <w:p w14:paraId="3BEDB20E">
            <w:pPr>
              <w:adjustRightInd w:val="0"/>
              <w:snapToGrid w:val="0"/>
              <w:spacing w:line="288" w:lineRule="auto"/>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机械</w:t>
            </w:r>
            <w:r>
              <w:rPr>
                <w:rFonts w:ascii="仿宋" w:hAnsi="仿宋" w:eastAsia="仿宋"/>
                <w:spacing w:val="-6"/>
                <w:sz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rPr>
              <w:t>电学</w:t>
            </w:r>
            <w:r>
              <w:rPr>
                <w:rFonts w:ascii="仿宋" w:hAnsi="仿宋" w:eastAsia="仿宋"/>
                <w:spacing w:val="-6"/>
                <w:sz w:val="28"/>
              </w:rPr>
              <w:t xml:space="preserve">  </w:t>
            </w:r>
            <w:r>
              <w:rPr>
                <w:rFonts w:hint="eastAsia" w:ascii="仿宋" w:hAnsi="Wingdings 2" w:eastAsia="仿宋"/>
                <w:spacing w:val="-6"/>
                <w:sz w:val="28"/>
                <w:szCs w:val="28"/>
              </w:rPr>
              <w:sym w:font="Wingdings 2" w:char="0052"/>
            </w:r>
            <w:r>
              <w:rPr>
                <w:rFonts w:hint="eastAsia" w:ascii="仿宋" w:hAnsi="仿宋" w:eastAsia="仿宋"/>
                <w:spacing w:val="-6"/>
                <w:sz w:val="28"/>
              </w:rPr>
              <w:t>通信</w:t>
            </w:r>
            <w:r>
              <w:rPr>
                <w:rFonts w:ascii="仿宋" w:hAnsi="仿宋" w:eastAsia="仿宋"/>
                <w:spacing w:val="-6"/>
                <w:sz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rPr>
              <w:t>化学</w:t>
            </w:r>
            <w:r>
              <w:rPr>
                <w:rFonts w:ascii="仿宋" w:hAnsi="仿宋" w:eastAsia="仿宋"/>
                <w:spacing w:val="-6"/>
                <w:sz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rPr>
              <w:t>光电</w:t>
            </w:r>
            <w:r>
              <w:rPr>
                <w:rFonts w:ascii="仿宋" w:hAnsi="仿宋" w:eastAsia="仿宋"/>
                <w:spacing w:val="-6"/>
                <w:sz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rPr>
              <w:t>医药生物</w:t>
            </w:r>
          </w:p>
          <w:p w14:paraId="0E627450">
            <w:pPr>
              <w:adjustRightInd w:val="0"/>
              <w:snapToGrid w:val="0"/>
              <w:spacing w:line="288" w:lineRule="auto"/>
              <w:rPr>
                <w:rFonts w:hint="eastAsia" w:ascii="仿宋" w:hAnsi="Wingdings 2" w:eastAsia="仿宋"/>
                <w:spacing w:val="-6"/>
                <w:sz w:val="28"/>
                <w:szCs w:val="28"/>
              </w:rPr>
            </w:pPr>
            <w:r>
              <w:rPr>
                <w:rFonts w:hint="eastAsia" w:ascii="仿宋" w:hAnsi="Wingdings 2" w:eastAsia="仿宋"/>
                <w:spacing w:val="-6"/>
                <w:sz w:val="28"/>
                <w:szCs w:val="28"/>
              </w:rPr>
              <w:sym w:font="Wingdings 2" w:char="F0A3"/>
            </w:r>
            <w:r>
              <w:rPr>
                <w:rFonts w:hint="eastAsia" w:ascii="仿宋" w:hAnsi="仿宋" w:eastAsia="仿宋"/>
                <w:spacing w:val="-6"/>
                <w:sz w:val="28"/>
              </w:rPr>
              <w:t>其他</w:t>
            </w:r>
            <w:r>
              <w:rPr>
                <w:rFonts w:hint="eastAsia" w:ascii="仿宋" w:hAnsi="Wingdings 2" w:eastAsia="仿宋"/>
                <w:spacing w:val="-6"/>
                <w:sz w:val="28"/>
                <w:szCs w:val="24"/>
              </w:rPr>
              <w:t>（请填写）</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tc>
      </w:tr>
      <w:tr w14:paraId="5481A45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5" w:hRule="atLeast"/>
          <w:jc w:val="center"/>
        </w:trPr>
        <w:tc>
          <w:tcPr>
            <w:tcW w:w="1943" w:type="dxa"/>
            <w:tcBorders>
              <w:top w:val="single" w:color="auto" w:sz="4" w:space="0"/>
              <w:left w:val="single" w:color="auto" w:sz="8" w:space="0"/>
              <w:bottom w:val="single" w:color="auto" w:sz="4" w:space="0"/>
              <w:right w:val="single" w:color="auto" w:sz="8" w:space="0"/>
            </w:tcBorders>
            <w:vAlign w:val="center"/>
          </w:tcPr>
          <w:p w14:paraId="5D71942C">
            <w:pPr>
              <w:adjustRightInd w:val="0"/>
              <w:snapToGrid w:val="0"/>
              <w:jc w:val="center"/>
              <w:rPr>
                <w:rFonts w:ascii="仿宋_GB2312" w:eastAsia="仿宋_GB2312"/>
                <w:sz w:val="28"/>
                <w:szCs w:val="28"/>
              </w:rPr>
            </w:pPr>
            <w:r>
              <w:rPr>
                <w:rFonts w:hint="eastAsia" w:ascii="仿宋_GB2312" w:eastAsia="仿宋_GB2312"/>
                <w:sz w:val="28"/>
                <w:szCs w:val="28"/>
              </w:rPr>
              <w:t>是否属于</w:t>
            </w:r>
          </w:p>
          <w:p w14:paraId="0B532846">
            <w:pPr>
              <w:adjustRightInd w:val="0"/>
              <w:snapToGrid w:val="0"/>
              <w:jc w:val="center"/>
              <w:rPr>
                <w:rFonts w:ascii="仿宋_GB2312" w:eastAsia="仿宋_GB2312"/>
                <w:sz w:val="28"/>
                <w:szCs w:val="28"/>
              </w:rPr>
            </w:pPr>
            <w:r>
              <w:rPr>
                <w:rFonts w:hint="eastAsia" w:ascii="仿宋_GB2312" w:eastAsia="仿宋_GB2312"/>
                <w:sz w:val="28"/>
                <w:szCs w:val="28"/>
              </w:rPr>
              <w:t>重大疑难纠纷</w:t>
            </w:r>
          </w:p>
        </w:tc>
        <w:tc>
          <w:tcPr>
            <w:tcW w:w="7354" w:type="dxa"/>
            <w:gridSpan w:val="8"/>
            <w:tcBorders>
              <w:top w:val="single" w:color="auto" w:sz="4" w:space="0"/>
              <w:left w:val="single" w:color="auto" w:sz="8" w:space="0"/>
              <w:bottom w:val="single" w:color="auto" w:sz="4" w:space="0"/>
              <w:right w:val="single" w:color="auto" w:sz="8" w:space="0"/>
            </w:tcBorders>
            <w:vAlign w:val="center"/>
          </w:tcPr>
          <w:p w14:paraId="174CDF61">
            <w:pPr>
              <w:adjustRightInd w:val="0"/>
              <w:snapToGrid w:val="0"/>
              <w:spacing w:line="288" w:lineRule="auto"/>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Wingdings 2" w:eastAsia="仿宋"/>
                <w:spacing w:val="-6"/>
                <w:sz w:val="28"/>
                <w:szCs w:val="28"/>
              </w:rPr>
              <w:t>是：</w:t>
            </w:r>
            <w:r>
              <w:rPr>
                <w:rFonts w:hint="eastAsia" w:ascii="仿宋" w:hAnsi="Wingdings 2" w:eastAsia="仿宋"/>
                <w:spacing w:val="-6"/>
                <w:sz w:val="28"/>
                <w:szCs w:val="28"/>
              </w:rPr>
              <w:sym w:font="Wingdings 2" w:char="0052"/>
            </w:r>
            <w:r>
              <w:rPr>
                <w:rFonts w:hint="eastAsia" w:ascii="仿宋" w:hAnsi="仿宋" w:eastAsia="仿宋"/>
                <w:spacing w:val="-6"/>
                <w:sz w:val="28"/>
              </w:rPr>
              <w:t>影响本市产业发展</w:t>
            </w:r>
          </w:p>
          <w:p w14:paraId="1DF57D9E">
            <w:pPr>
              <w:adjustRightInd w:val="0"/>
              <w:snapToGrid w:val="0"/>
              <w:spacing w:line="288" w:lineRule="auto"/>
              <w:ind w:firstLine="804" w:firstLineChars="300"/>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主体复杂或集体应诉</w:t>
            </w:r>
          </w:p>
          <w:p w14:paraId="46D5611F">
            <w:pPr>
              <w:adjustRightInd w:val="0"/>
              <w:snapToGrid w:val="0"/>
              <w:spacing w:line="288" w:lineRule="auto"/>
              <w:ind w:firstLine="804" w:firstLineChars="300"/>
              <w:rPr>
                <w:rFonts w:ascii="仿宋" w:hAnsi="仿宋" w:eastAsia="仿宋"/>
                <w:spacing w:val="-6"/>
                <w:sz w:val="28"/>
              </w:rPr>
            </w:pPr>
            <w:r>
              <w:rPr>
                <w:rFonts w:hint="eastAsia" w:ascii="仿宋" w:hAnsi="Wingdings 2" w:eastAsia="仿宋"/>
                <w:spacing w:val="-6"/>
                <w:sz w:val="28"/>
                <w:szCs w:val="28"/>
              </w:rPr>
              <w:sym w:font="Wingdings 2" w:char="0052"/>
            </w:r>
            <w:r>
              <w:rPr>
                <w:rFonts w:hint="eastAsia" w:ascii="仿宋" w:hAnsi="仿宋" w:eastAsia="仿宋"/>
                <w:spacing w:val="-6"/>
                <w:sz w:val="28"/>
              </w:rPr>
              <w:t>涉案金额特别巨大（超过500万元人民币）</w:t>
            </w:r>
          </w:p>
          <w:p w14:paraId="190469D8">
            <w:pPr>
              <w:adjustRightInd w:val="0"/>
              <w:snapToGrid w:val="0"/>
              <w:spacing w:line="288" w:lineRule="auto"/>
              <w:ind w:firstLine="804" w:firstLineChars="300"/>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波及范围较广</w:t>
            </w:r>
          </w:p>
          <w:p w14:paraId="41B3D142">
            <w:pPr>
              <w:adjustRightInd w:val="0"/>
              <w:snapToGrid w:val="0"/>
              <w:spacing w:line="288" w:lineRule="auto"/>
              <w:ind w:firstLine="804" w:firstLineChars="300"/>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涉及适用国际条约争议</w:t>
            </w:r>
          </w:p>
          <w:p w14:paraId="7923995A">
            <w:pPr>
              <w:adjustRightInd w:val="0"/>
              <w:snapToGrid w:val="0"/>
              <w:spacing w:line="288" w:lineRule="auto"/>
              <w:ind w:firstLine="804" w:firstLineChars="300"/>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Wingdings 2" w:eastAsia="仿宋"/>
                <w:spacing w:val="-6"/>
                <w:sz w:val="28"/>
                <w:szCs w:val="24"/>
              </w:rPr>
              <w:t>其他（请填写）</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p w14:paraId="155FC59A">
            <w:pPr>
              <w:adjustRightInd w:val="0"/>
              <w:snapToGrid w:val="0"/>
              <w:spacing w:line="288" w:lineRule="auto"/>
              <w:rPr>
                <w:rFonts w:hint="eastAsia" w:ascii="仿宋" w:hAnsi="Wingdings 2" w:eastAsia="仿宋"/>
                <w:spacing w:val="-6"/>
                <w:sz w:val="28"/>
                <w:szCs w:val="28"/>
              </w:rPr>
            </w:pPr>
            <w:r>
              <w:rPr>
                <w:rFonts w:hint="eastAsia" w:ascii="仿宋" w:hAnsi="Wingdings 2" w:eastAsia="仿宋"/>
                <w:spacing w:val="-6"/>
                <w:sz w:val="28"/>
                <w:szCs w:val="28"/>
              </w:rPr>
              <w:sym w:font="Wingdings 2" w:char="F0A3"/>
            </w:r>
            <w:r>
              <w:rPr>
                <w:rFonts w:hint="eastAsia" w:ascii="仿宋" w:hAnsi="Wingdings 2" w:eastAsia="仿宋"/>
                <w:spacing w:val="-6"/>
                <w:sz w:val="28"/>
                <w:szCs w:val="28"/>
              </w:rPr>
              <w:t>否</w:t>
            </w:r>
          </w:p>
        </w:tc>
      </w:tr>
      <w:tr w14:paraId="5CE52CE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5" w:hRule="atLeast"/>
          <w:jc w:val="center"/>
        </w:trPr>
        <w:tc>
          <w:tcPr>
            <w:tcW w:w="1943" w:type="dxa"/>
            <w:tcBorders>
              <w:top w:val="single" w:color="auto" w:sz="4" w:space="0"/>
              <w:left w:val="single" w:color="auto" w:sz="8" w:space="0"/>
              <w:bottom w:val="single" w:color="auto" w:sz="4" w:space="0"/>
              <w:right w:val="single" w:color="auto" w:sz="8" w:space="0"/>
            </w:tcBorders>
            <w:vAlign w:val="center"/>
          </w:tcPr>
          <w:p w14:paraId="7DEC023D">
            <w:pPr>
              <w:adjustRightInd w:val="0"/>
              <w:snapToGrid w:val="0"/>
              <w:jc w:val="center"/>
              <w:rPr>
                <w:rFonts w:ascii="仿宋_GB2312" w:eastAsia="仿宋_GB2312"/>
                <w:sz w:val="28"/>
                <w:szCs w:val="28"/>
              </w:rPr>
            </w:pPr>
            <w:r>
              <w:rPr>
                <w:rFonts w:hint="eastAsia" w:ascii="仿宋_GB2312" w:eastAsia="仿宋_GB2312"/>
                <w:sz w:val="28"/>
                <w:szCs w:val="28"/>
              </w:rPr>
              <w:t>纠纷或事项</w:t>
            </w:r>
          </w:p>
          <w:p w14:paraId="609A2A6B">
            <w:pPr>
              <w:adjustRightInd w:val="0"/>
              <w:snapToGrid w:val="0"/>
              <w:jc w:val="center"/>
              <w:rPr>
                <w:rFonts w:ascii="仿宋_GB2312" w:eastAsia="仿宋_GB2312"/>
                <w:sz w:val="28"/>
                <w:szCs w:val="28"/>
              </w:rPr>
            </w:pPr>
            <w:r>
              <w:rPr>
                <w:rFonts w:hint="eastAsia" w:ascii="仿宋_GB2312" w:eastAsia="仿宋_GB2312"/>
                <w:sz w:val="28"/>
                <w:szCs w:val="28"/>
              </w:rPr>
              <w:t>是否属于重点项目范围</w:t>
            </w:r>
          </w:p>
        </w:tc>
        <w:tc>
          <w:tcPr>
            <w:tcW w:w="7354" w:type="dxa"/>
            <w:gridSpan w:val="8"/>
            <w:tcBorders>
              <w:top w:val="single" w:color="auto" w:sz="4" w:space="0"/>
              <w:left w:val="single" w:color="auto" w:sz="8" w:space="0"/>
              <w:bottom w:val="single" w:color="auto" w:sz="4" w:space="0"/>
              <w:right w:val="single" w:color="auto" w:sz="8" w:space="0"/>
            </w:tcBorders>
            <w:vAlign w:val="center"/>
          </w:tcPr>
          <w:p w14:paraId="7F11E740">
            <w:pPr>
              <w:spacing w:line="360" w:lineRule="exact"/>
              <w:rPr>
                <w:rFonts w:ascii="仿宋_GB2312" w:eastAsia="仿宋_GB2312"/>
                <w:sz w:val="28"/>
                <w:szCs w:val="28"/>
              </w:rPr>
            </w:pPr>
            <w:r>
              <w:rPr>
                <w:rFonts w:hint="eastAsia" w:ascii="仿宋_GB2312" w:eastAsia="仿宋_GB2312"/>
                <w:sz w:val="28"/>
                <w:szCs w:val="28"/>
              </w:rPr>
              <w:t>（选填，需后附证明材料或说明）</w:t>
            </w:r>
          </w:p>
          <w:p w14:paraId="025F99B9">
            <w:pPr>
              <w:spacing w:line="360" w:lineRule="exact"/>
              <w:rPr>
                <w:rFonts w:ascii="仿宋" w:hAnsi="仿宋" w:eastAsia="仿宋"/>
                <w:spacing w:val="-6"/>
                <w:sz w:val="28"/>
              </w:rPr>
            </w:pPr>
            <w:r>
              <w:rPr>
                <w:rFonts w:hint="eastAsia" w:ascii="仿宋" w:hAnsi="Wingdings 2" w:eastAsia="仿宋"/>
                <w:spacing w:val="-6"/>
                <w:sz w:val="28"/>
                <w:szCs w:val="28"/>
              </w:rPr>
              <w:sym w:font="Wingdings 2" w:char="00A3"/>
            </w:r>
            <w:r>
              <w:rPr>
                <w:rFonts w:hint="eastAsia" w:ascii="仿宋" w:hAnsi="Wingdings 2" w:eastAsia="仿宋"/>
                <w:spacing w:val="-6"/>
                <w:sz w:val="28"/>
                <w:szCs w:val="28"/>
              </w:rPr>
              <w:t>是：</w:t>
            </w:r>
            <w:r>
              <w:rPr>
                <w:rFonts w:hint="eastAsia" w:ascii="仿宋" w:hAnsi="Wingdings 2" w:eastAsia="仿宋"/>
                <w:spacing w:val="-6"/>
                <w:sz w:val="28"/>
                <w:szCs w:val="28"/>
              </w:rPr>
              <w:sym w:font="Wingdings 2" w:char="00A3"/>
            </w:r>
            <w:r>
              <w:rPr>
                <w:rFonts w:hint="eastAsia" w:ascii="仿宋" w:hAnsi="仿宋" w:eastAsia="仿宋"/>
                <w:spacing w:val="-6"/>
                <w:sz w:val="28"/>
                <w:szCs w:val="24"/>
              </w:rPr>
              <w:t>北京国际科技创新中心建设</w:t>
            </w:r>
          </w:p>
          <w:p w14:paraId="48F88D0A">
            <w:pPr>
              <w:spacing w:line="360" w:lineRule="exact"/>
              <w:ind w:firstLine="804" w:firstLineChars="300"/>
              <w:rPr>
                <w:rFonts w:ascii="仿宋" w:hAnsi="仿宋" w:eastAsia="仿宋"/>
                <w:spacing w:val="-6"/>
                <w:sz w:val="28"/>
                <w:szCs w:val="24"/>
              </w:rPr>
            </w:pPr>
            <w:r>
              <w:rPr>
                <w:rFonts w:hint="eastAsia" w:ascii="仿宋" w:hAnsi="Wingdings 2" w:eastAsia="仿宋"/>
                <w:spacing w:val="-6"/>
                <w:sz w:val="28"/>
                <w:szCs w:val="28"/>
              </w:rPr>
              <w:sym w:font="Wingdings 2" w:char="F0A3"/>
            </w:r>
            <w:r>
              <w:rPr>
                <w:rFonts w:hint="eastAsia" w:ascii="仿宋" w:hAnsi="仿宋" w:eastAsia="仿宋"/>
                <w:spacing w:val="-6"/>
                <w:sz w:val="28"/>
                <w:szCs w:val="24"/>
              </w:rPr>
              <w:t>全国文化中心建设</w:t>
            </w:r>
          </w:p>
          <w:p w14:paraId="5381B314">
            <w:pPr>
              <w:spacing w:line="360" w:lineRule="exact"/>
              <w:ind w:firstLine="804" w:firstLineChars="300"/>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“两区”建设</w:t>
            </w:r>
          </w:p>
          <w:p w14:paraId="40FCD0B0">
            <w:pPr>
              <w:spacing w:line="360" w:lineRule="exact"/>
              <w:rPr>
                <w:rFonts w:hint="eastAsia" w:ascii="仿宋" w:hAnsi="Wingdings 2" w:eastAsia="仿宋"/>
                <w:spacing w:val="-6"/>
                <w:sz w:val="28"/>
                <w:szCs w:val="28"/>
              </w:rPr>
            </w:pPr>
            <w:r>
              <w:rPr>
                <w:rFonts w:hint="eastAsia" w:ascii="仿宋" w:hAnsi="Wingdings 2" w:eastAsia="仿宋"/>
                <w:spacing w:val="-6"/>
                <w:sz w:val="28"/>
                <w:szCs w:val="28"/>
              </w:rPr>
              <w:sym w:font="Wingdings 2" w:char="0052"/>
            </w:r>
            <w:r>
              <w:rPr>
                <w:rFonts w:hint="eastAsia" w:ascii="仿宋" w:hAnsi="Wingdings 2" w:eastAsia="仿宋"/>
                <w:spacing w:val="-6"/>
                <w:sz w:val="28"/>
                <w:szCs w:val="28"/>
              </w:rPr>
              <w:t>否</w:t>
            </w:r>
          </w:p>
        </w:tc>
      </w:tr>
      <w:tr w14:paraId="1430C2F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3" w:hRule="atLeast"/>
          <w:jc w:val="center"/>
        </w:trPr>
        <w:tc>
          <w:tcPr>
            <w:tcW w:w="1943" w:type="dxa"/>
            <w:tcBorders>
              <w:top w:val="single" w:color="auto" w:sz="4" w:space="0"/>
              <w:left w:val="single" w:color="auto" w:sz="4" w:space="0"/>
              <w:bottom w:val="single" w:color="auto" w:sz="4" w:space="0"/>
              <w:right w:val="single" w:color="auto" w:sz="4" w:space="0"/>
            </w:tcBorders>
            <w:vAlign w:val="center"/>
          </w:tcPr>
          <w:p w14:paraId="6DEA97DE">
            <w:pPr>
              <w:adjustRightInd w:val="0"/>
              <w:snapToGrid w:val="0"/>
              <w:jc w:val="center"/>
              <w:rPr>
                <w:rFonts w:ascii="仿宋_GB2312" w:eastAsia="仿宋_GB2312"/>
                <w:sz w:val="28"/>
                <w:szCs w:val="28"/>
              </w:rPr>
            </w:pPr>
            <w:r>
              <w:rPr>
                <w:rFonts w:hint="eastAsia" w:ascii="仿宋_GB2312" w:eastAsia="仿宋_GB2312"/>
                <w:sz w:val="28"/>
                <w:szCs w:val="28"/>
              </w:rPr>
              <w:t>项目涉及纠纷情况简介</w:t>
            </w:r>
          </w:p>
        </w:tc>
        <w:tc>
          <w:tcPr>
            <w:tcW w:w="7354" w:type="dxa"/>
            <w:gridSpan w:val="8"/>
            <w:tcBorders>
              <w:top w:val="single" w:color="auto" w:sz="4" w:space="0"/>
              <w:left w:val="single" w:color="auto" w:sz="4" w:space="0"/>
              <w:bottom w:val="single" w:color="auto" w:sz="4" w:space="0"/>
              <w:right w:val="single" w:color="auto" w:sz="4" w:space="0"/>
            </w:tcBorders>
            <w:vAlign w:val="center"/>
          </w:tcPr>
          <w:p w14:paraId="3C9250D6">
            <w:pPr>
              <w:widowControl/>
              <w:shd w:val="clear" w:color="auto" w:fill="FFFFFF"/>
              <w:adjustRightInd w:val="0"/>
              <w:snapToGrid w:val="0"/>
              <w:ind w:firstLine="560" w:firstLineChars="200"/>
              <w:jc w:val="both"/>
              <w:textAlignment w:val="baseline"/>
              <w:rPr>
                <w:rFonts w:ascii="仿宋_GB2312" w:hAnsi="黑体" w:eastAsia="仿宋_GB2312"/>
                <w:sz w:val="28"/>
                <w:szCs w:val="28"/>
              </w:rPr>
            </w:pPr>
            <w:r>
              <w:rPr>
                <w:rFonts w:ascii="仿宋_GB2312" w:hAnsi="黑体" w:eastAsia="仿宋_GB2312"/>
                <w:sz w:val="28"/>
                <w:szCs w:val="28"/>
              </w:rPr>
              <w:t>原告XXXX为一家专注于通信技术的</w:t>
            </w:r>
            <w:r>
              <w:rPr>
                <w:rFonts w:hint="eastAsia" w:ascii="仿宋_GB2312" w:hAnsi="黑体" w:eastAsia="仿宋_GB2312"/>
                <w:sz w:val="28"/>
                <w:szCs w:val="28"/>
              </w:rPr>
              <w:t>X</w:t>
            </w:r>
            <w:r>
              <w:rPr>
                <w:rFonts w:ascii="仿宋_GB2312" w:hAnsi="黑体" w:eastAsia="仿宋_GB2312"/>
                <w:sz w:val="28"/>
                <w:szCs w:val="28"/>
              </w:rPr>
              <w:t>国公司，其在通信领域拥有大量的专利组合，涵盖无线通信、网络协议、信号处理等多个关键技术领域。</w:t>
            </w:r>
          </w:p>
          <w:p w14:paraId="62E8BB13">
            <w:pPr>
              <w:widowControl/>
              <w:shd w:val="clear" w:color="auto" w:fill="FFFFFF"/>
              <w:adjustRightInd w:val="0"/>
              <w:snapToGrid w:val="0"/>
              <w:ind w:firstLine="560" w:firstLineChars="200"/>
              <w:jc w:val="both"/>
              <w:textAlignment w:val="baseline"/>
              <w:rPr>
                <w:rFonts w:ascii="仿宋_GB2312" w:hAnsi="黑体" w:eastAsia="仿宋_GB2312"/>
                <w:sz w:val="28"/>
                <w:szCs w:val="28"/>
              </w:rPr>
            </w:pPr>
            <w:r>
              <w:rPr>
                <w:rFonts w:ascii="仿宋_GB2312" w:hAnsi="黑体" w:eastAsia="仿宋_GB2312"/>
                <w:sz w:val="28"/>
                <w:szCs w:val="28"/>
              </w:rPr>
              <w:t>原告所持有的专利</w:t>
            </w:r>
            <w:r>
              <w:rPr>
                <w:rFonts w:hint="eastAsia" w:ascii="仿宋_GB2312" w:hAnsi="黑体" w:eastAsia="仿宋_GB2312"/>
                <w:sz w:val="28"/>
                <w:szCs w:val="28"/>
              </w:rPr>
              <w:t>（专利号：XXXXXXX）</w:t>
            </w:r>
            <w:r>
              <w:rPr>
                <w:rFonts w:ascii="仿宋_GB2312" w:hAnsi="黑体" w:eastAsia="仿宋_GB2312"/>
                <w:sz w:val="28"/>
                <w:szCs w:val="28"/>
              </w:rPr>
              <w:t>涉及一项创新的通信方法，该专利技术的核心在于一种独特的信号编码和解码算法，以及与之配套的硬件架构。该技术在多个通信标准中被广泛引用，具有较高的技术价值和市场影响力。</w:t>
            </w:r>
          </w:p>
          <w:p w14:paraId="69A8543E">
            <w:pPr>
              <w:widowControl/>
              <w:shd w:val="clear" w:color="auto" w:fill="FFFFFF"/>
              <w:adjustRightInd w:val="0"/>
              <w:snapToGrid w:val="0"/>
              <w:ind w:firstLine="560" w:firstLineChars="200"/>
              <w:jc w:val="both"/>
              <w:textAlignment w:val="baseline"/>
              <w:rPr>
                <w:rFonts w:ascii="仿宋_GB2312" w:hAnsi="黑体" w:eastAsia="仿宋_GB2312"/>
                <w:sz w:val="28"/>
                <w:szCs w:val="28"/>
              </w:rPr>
            </w:pPr>
            <w:r>
              <w:rPr>
                <w:rFonts w:ascii="仿宋_GB2312" w:hAnsi="黑体" w:eastAsia="仿宋_GB2312"/>
                <w:sz w:val="28"/>
                <w:szCs w:val="28"/>
              </w:rPr>
              <w:t>原告指控</w:t>
            </w:r>
            <w:r>
              <w:rPr>
                <w:rFonts w:hint="eastAsia" w:ascii="仿宋_GB2312" w:hAnsi="黑体" w:eastAsia="仿宋_GB2312"/>
                <w:sz w:val="28"/>
                <w:szCs w:val="28"/>
              </w:rPr>
              <w:t>我</w:t>
            </w:r>
            <w:r>
              <w:rPr>
                <w:rFonts w:ascii="仿宋_GB2312" w:hAnsi="黑体" w:eastAsia="仿宋_GB2312"/>
                <w:sz w:val="28"/>
                <w:szCs w:val="28"/>
              </w:rPr>
              <w:t>公司生产的某款通信设备侵犯了其专利权。具体而言，原告认为</w:t>
            </w:r>
            <w:r>
              <w:rPr>
                <w:rFonts w:hint="eastAsia" w:ascii="仿宋_GB2312" w:hAnsi="黑体" w:eastAsia="仿宋_GB2312"/>
                <w:sz w:val="28"/>
                <w:szCs w:val="28"/>
              </w:rPr>
              <w:t>我公司</w:t>
            </w:r>
            <w:r>
              <w:rPr>
                <w:rFonts w:ascii="仿宋_GB2312" w:hAnsi="黑体" w:eastAsia="仿宋_GB2312"/>
                <w:sz w:val="28"/>
                <w:szCs w:val="28"/>
              </w:rPr>
              <w:t>设备中使用的信号处理技术和通信协议与原告专利技术高度相似，落入了原告专利的保护范围。原告提供了详细的技术比对报告，指出</w:t>
            </w:r>
            <w:r>
              <w:rPr>
                <w:rFonts w:hint="eastAsia" w:ascii="仿宋_GB2312" w:hAnsi="黑体" w:eastAsia="仿宋_GB2312"/>
                <w:sz w:val="28"/>
                <w:szCs w:val="28"/>
              </w:rPr>
              <w:t>我公司</w:t>
            </w:r>
            <w:r>
              <w:rPr>
                <w:rFonts w:ascii="仿宋_GB2312" w:hAnsi="黑体" w:eastAsia="仿宋_GB2312"/>
                <w:sz w:val="28"/>
                <w:szCs w:val="28"/>
              </w:rPr>
              <w:t>设备的每一项技术特征均与原告专利的技术特征一一对应。</w:t>
            </w:r>
          </w:p>
          <w:p w14:paraId="2E436D48">
            <w:pPr>
              <w:widowControl/>
              <w:shd w:val="clear" w:color="auto" w:fill="FFFFFF"/>
              <w:adjustRightInd w:val="0"/>
              <w:snapToGrid w:val="0"/>
              <w:ind w:firstLine="560" w:firstLineChars="200"/>
              <w:textAlignment w:val="baseline"/>
              <w:rPr>
                <w:rFonts w:ascii="仿宋_GB2312" w:hAnsi="宋体" w:eastAsia="仿宋_GB2312"/>
                <w:szCs w:val="21"/>
              </w:rPr>
            </w:pPr>
            <w:r>
              <w:rPr>
                <w:rFonts w:hint="eastAsia" w:ascii="仿宋_GB2312" w:hAnsi="黑体" w:eastAsia="仿宋_GB2312"/>
                <w:sz w:val="28"/>
                <w:szCs w:val="28"/>
              </w:rPr>
              <w:t>原告于20XX年X月X日向</w:t>
            </w:r>
            <w:r>
              <w:rPr>
                <w:rFonts w:ascii="仿宋_GB2312" w:hAnsi="黑体" w:eastAsia="仿宋_GB2312"/>
                <w:sz w:val="28"/>
                <w:szCs w:val="28"/>
              </w:rPr>
              <w:t>XXX</w:t>
            </w:r>
            <w:r>
              <w:rPr>
                <w:rFonts w:hint="eastAsia" w:ascii="仿宋_GB2312" w:hAnsi="黑体" w:eastAsia="仿宋_GB2312"/>
                <w:sz w:val="28"/>
                <w:szCs w:val="28"/>
              </w:rPr>
              <w:t>法院提出诉讼请求（案号：XXXXX）,并提出</w:t>
            </w:r>
            <w:r>
              <w:rPr>
                <w:rFonts w:ascii="仿宋_GB2312" w:hAnsi="黑体" w:eastAsia="仿宋_GB2312"/>
                <w:sz w:val="28"/>
                <w:szCs w:val="28"/>
              </w:rPr>
              <w:t>停止侵权行为：</w:t>
            </w:r>
            <w:r>
              <w:rPr>
                <w:rFonts w:hint="eastAsia" w:ascii="仿宋_GB2312" w:hAnsi="黑体" w:eastAsia="仿宋_GB2312"/>
                <w:sz w:val="28"/>
                <w:szCs w:val="28"/>
              </w:rPr>
              <w:t>……</w:t>
            </w:r>
            <w:r>
              <w:rPr>
                <w:rFonts w:ascii="仿宋_GB2312" w:hAnsi="黑体" w:eastAsia="仿宋_GB2312"/>
                <w:sz w:val="28"/>
                <w:szCs w:val="28"/>
              </w:rPr>
              <w:t>损害赔偿：</w:t>
            </w:r>
            <w:r>
              <w:rPr>
                <w:rFonts w:hint="eastAsia" w:ascii="仿宋_GB2312" w:hAnsi="黑体" w:eastAsia="仿宋_GB2312"/>
                <w:sz w:val="28"/>
                <w:szCs w:val="28"/>
              </w:rPr>
              <w:t>…</w:t>
            </w:r>
            <w:r>
              <w:rPr>
                <w:rFonts w:ascii="仿宋_GB2312" w:hAnsi="黑体" w:eastAsia="仿宋_GB2312"/>
                <w:sz w:val="28"/>
                <w:szCs w:val="28"/>
              </w:rPr>
              <w:t>禁令救济：</w:t>
            </w:r>
            <w:r>
              <w:rPr>
                <w:rFonts w:hint="eastAsia" w:ascii="仿宋_GB2312" w:hAnsi="黑体" w:eastAsia="仿宋_GB2312"/>
                <w:sz w:val="28"/>
                <w:szCs w:val="28"/>
              </w:rPr>
              <w:t>……等诉讼请求。</w:t>
            </w:r>
          </w:p>
        </w:tc>
      </w:tr>
      <w:tr w14:paraId="5101D32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0" w:hRule="atLeast"/>
          <w:jc w:val="center"/>
        </w:trPr>
        <w:tc>
          <w:tcPr>
            <w:tcW w:w="1943" w:type="dxa"/>
            <w:vMerge w:val="restart"/>
            <w:tcBorders>
              <w:top w:val="single" w:color="auto" w:sz="4" w:space="0"/>
              <w:left w:val="single" w:color="auto" w:sz="4" w:space="0"/>
              <w:bottom w:val="single" w:color="auto" w:sz="4" w:space="0"/>
              <w:right w:val="single" w:color="auto" w:sz="4" w:space="0"/>
            </w:tcBorders>
            <w:vAlign w:val="center"/>
          </w:tcPr>
          <w:p w14:paraId="2A8031C8">
            <w:pPr>
              <w:adjustRightInd w:val="0"/>
              <w:snapToGrid w:val="0"/>
              <w:jc w:val="center"/>
              <w:rPr>
                <w:rFonts w:ascii="仿宋_GB2312" w:eastAsia="仿宋_GB2312"/>
                <w:sz w:val="28"/>
                <w:szCs w:val="28"/>
              </w:rPr>
            </w:pPr>
            <w:r>
              <w:rPr>
                <w:rFonts w:hint="eastAsia" w:ascii="仿宋_GB2312" w:eastAsia="仿宋_GB2312"/>
                <w:sz w:val="28"/>
                <w:szCs w:val="28"/>
              </w:rPr>
              <w:t>纠纷影响</w:t>
            </w:r>
          </w:p>
          <w:p w14:paraId="679FA3B7">
            <w:pPr>
              <w:adjustRightInd w:val="0"/>
              <w:snapToGrid w:val="0"/>
              <w:jc w:val="center"/>
              <w:rPr>
                <w:rFonts w:ascii="仿宋_GB2312" w:eastAsia="仿宋_GB2312"/>
                <w:sz w:val="28"/>
                <w:szCs w:val="28"/>
              </w:rPr>
            </w:pPr>
            <w:r>
              <w:rPr>
                <w:rFonts w:hint="eastAsia" w:ascii="仿宋_GB2312" w:eastAsia="仿宋_GB2312"/>
                <w:sz w:val="28"/>
                <w:szCs w:val="28"/>
              </w:rPr>
              <w:t>情况</w:t>
            </w:r>
          </w:p>
        </w:tc>
        <w:tc>
          <w:tcPr>
            <w:tcW w:w="1543" w:type="dxa"/>
            <w:gridSpan w:val="3"/>
            <w:vMerge w:val="restart"/>
            <w:tcBorders>
              <w:top w:val="single" w:color="auto" w:sz="4" w:space="0"/>
              <w:left w:val="single" w:color="auto" w:sz="4" w:space="0"/>
              <w:bottom w:val="single" w:color="auto" w:sz="4" w:space="0"/>
              <w:right w:val="single" w:color="auto" w:sz="4" w:space="0"/>
            </w:tcBorders>
            <w:vAlign w:val="center"/>
          </w:tcPr>
          <w:p w14:paraId="69A508D5">
            <w:pPr>
              <w:adjustRightInd w:val="0"/>
              <w:snapToGrid w:val="0"/>
              <w:rPr>
                <w:rFonts w:ascii="仿宋_GB2312" w:eastAsia="仿宋_GB2312"/>
                <w:sz w:val="28"/>
                <w:szCs w:val="28"/>
              </w:rPr>
            </w:pPr>
            <w:r>
              <w:rPr>
                <w:rFonts w:hint="eastAsia" w:ascii="仿宋_GB2312" w:eastAsia="仿宋_GB2312"/>
                <w:sz w:val="28"/>
                <w:szCs w:val="28"/>
              </w:rPr>
              <w:t>对企业的影响</w:t>
            </w:r>
          </w:p>
        </w:tc>
        <w:tc>
          <w:tcPr>
            <w:tcW w:w="5811" w:type="dxa"/>
            <w:gridSpan w:val="5"/>
            <w:tcBorders>
              <w:top w:val="single" w:color="auto" w:sz="4" w:space="0"/>
              <w:left w:val="single" w:color="auto" w:sz="4" w:space="0"/>
              <w:bottom w:val="single" w:color="auto" w:sz="4" w:space="0"/>
              <w:right w:val="single" w:color="auto" w:sz="4" w:space="0"/>
            </w:tcBorders>
            <w:vAlign w:val="center"/>
          </w:tcPr>
          <w:p w14:paraId="0A7A8608">
            <w:pPr>
              <w:adjustRightInd w:val="0"/>
              <w:snapToGrid w:val="0"/>
              <w:rPr>
                <w:rFonts w:ascii="仿宋_GB2312" w:hAnsi="宋体" w:eastAsia="仿宋_GB2312"/>
                <w:b/>
                <w:sz w:val="24"/>
                <w:szCs w:val="24"/>
              </w:rPr>
            </w:pPr>
            <w:r>
              <w:rPr>
                <w:rFonts w:hint="eastAsia" w:ascii="仿宋_GB2312" w:hAnsi="宋体" w:eastAsia="仿宋_GB2312"/>
                <w:sz w:val="28"/>
                <w:szCs w:val="28"/>
              </w:rPr>
              <w:t>已造成的经济损失：</w:t>
            </w:r>
            <w:r>
              <w:rPr>
                <w:rFonts w:ascii="仿宋" w:hAnsi="仿宋" w:eastAsia="仿宋"/>
                <w:kern w:val="0"/>
                <w:sz w:val="28"/>
                <w:szCs w:val="28"/>
                <w:u w:val="single"/>
              </w:rPr>
              <w:t xml:space="preserve">  </w:t>
            </w:r>
            <w:r>
              <w:rPr>
                <w:rFonts w:ascii="仿宋_GB2312" w:hAnsi="黑体" w:eastAsia="仿宋_GB2312"/>
                <w:sz w:val="28"/>
                <w:szCs w:val="28"/>
              </w:rPr>
              <w:t>XX</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_GB2312" w:hAnsi="宋体" w:eastAsia="仿宋_GB2312"/>
                <w:sz w:val="28"/>
                <w:szCs w:val="28"/>
              </w:rPr>
              <w:t>万元人民币</w:t>
            </w:r>
          </w:p>
        </w:tc>
      </w:tr>
      <w:tr w14:paraId="0AC2C57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0" w:hRule="atLeast"/>
          <w:jc w:val="center"/>
        </w:trPr>
        <w:tc>
          <w:tcPr>
            <w:tcW w:w="1943" w:type="dxa"/>
            <w:vMerge w:val="continue"/>
            <w:tcBorders>
              <w:top w:val="single" w:color="auto" w:sz="4" w:space="0"/>
              <w:left w:val="single" w:color="auto" w:sz="4" w:space="0"/>
              <w:bottom w:val="single" w:color="auto" w:sz="4" w:space="0"/>
              <w:right w:val="single" w:color="auto" w:sz="4" w:space="0"/>
            </w:tcBorders>
            <w:vAlign w:val="center"/>
          </w:tcPr>
          <w:p w14:paraId="4C12D46A">
            <w:pPr>
              <w:adjustRightInd w:val="0"/>
              <w:snapToGrid w:val="0"/>
              <w:jc w:val="center"/>
              <w:rPr>
                <w:rFonts w:ascii="仿宋_GB2312" w:eastAsia="仿宋_GB2312"/>
                <w:sz w:val="28"/>
                <w:szCs w:val="28"/>
              </w:rPr>
            </w:pPr>
          </w:p>
        </w:tc>
        <w:tc>
          <w:tcPr>
            <w:tcW w:w="1543" w:type="dxa"/>
            <w:gridSpan w:val="3"/>
            <w:vMerge w:val="continue"/>
            <w:tcBorders>
              <w:top w:val="single" w:color="auto" w:sz="4" w:space="0"/>
              <w:left w:val="single" w:color="auto" w:sz="4" w:space="0"/>
              <w:bottom w:val="single" w:color="auto" w:sz="4" w:space="0"/>
              <w:right w:val="single" w:color="auto" w:sz="4" w:space="0"/>
            </w:tcBorders>
            <w:vAlign w:val="center"/>
          </w:tcPr>
          <w:p w14:paraId="1C1C7822">
            <w:pPr>
              <w:adjustRightInd w:val="0"/>
              <w:snapToGrid w:val="0"/>
              <w:ind w:firstLine="560"/>
              <w:jc w:val="center"/>
              <w:rPr>
                <w:rFonts w:ascii="仿宋_GB2312" w:eastAsia="仿宋_GB2312"/>
                <w:sz w:val="28"/>
                <w:szCs w:val="28"/>
              </w:rPr>
            </w:pPr>
          </w:p>
        </w:tc>
        <w:tc>
          <w:tcPr>
            <w:tcW w:w="5811" w:type="dxa"/>
            <w:gridSpan w:val="5"/>
            <w:tcBorders>
              <w:top w:val="single" w:color="auto" w:sz="4" w:space="0"/>
              <w:left w:val="single" w:color="auto" w:sz="4" w:space="0"/>
              <w:bottom w:val="single" w:color="auto" w:sz="4" w:space="0"/>
              <w:right w:val="single" w:color="auto" w:sz="4" w:space="0"/>
            </w:tcBorders>
            <w:vAlign w:val="center"/>
          </w:tcPr>
          <w:p w14:paraId="4AC5F4C9">
            <w:pPr>
              <w:adjustRightInd w:val="0"/>
              <w:snapToGrid w:val="0"/>
              <w:rPr>
                <w:rFonts w:ascii="仿宋_GB2312" w:hAnsi="宋体" w:eastAsia="仿宋_GB2312"/>
                <w:b/>
                <w:sz w:val="24"/>
                <w:szCs w:val="24"/>
              </w:rPr>
            </w:pPr>
            <w:r>
              <w:rPr>
                <w:rFonts w:hint="eastAsia" w:ascii="仿宋_GB2312" w:hAnsi="宋体" w:eastAsia="仿宋_GB2312"/>
                <w:sz w:val="28"/>
                <w:szCs w:val="28"/>
              </w:rPr>
              <w:t>预估将造成的经济损失：</w:t>
            </w:r>
            <w:r>
              <w:rPr>
                <w:rFonts w:ascii="仿宋" w:hAnsi="仿宋" w:eastAsia="仿宋"/>
                <w:kern w:val="0"/>
                <w:sz w:val="28"/>
                <w:szCs w:val="28"/>
                <w:u w:val="single"/>
              </w:rPr>
              <w:t xml:space="preserve"> </w:t>
            </w:r>
            <w:r>
              <w:rPr>
                <w:rFonts w:ascii="仿宋_GB2312" w:hAnsi="黑体" w:eastAsia="仿宋_GB2312"/>
                <w:sz w:val="28"/>
                <w:szCs w:val="28"/>
              </w:rPr>
              <w:t>XX</w:t>
            </w:r>
            <w:r>
              <w:rPr>
                <w:rFonts w:ascii="仿宋" w:hAnsi="仿宋" w:eastAsia="仿宋"/>
                <w:kern w:val="0"/>
                <w:sz w:val="28"/>
                <w:szCs w:val="28"/>
                <w:u w:val="single"/>
              </w:rPr>
              <w:t xml:space="preserve"> </w:t>
            </w:r>
            <w:r>
              <w:rPr>
                <w:rFonts w:hint="eastAsia" w:ascii="仿宋_GB2312" w:hAnsi="宋体" w:eastAsia="仿宋_GB2312"/>
                <w:sz w:val="28"/>
                <w:szCs w:val="28"/>
              </w:rPr>
              <w:t>万元人民币</w:t>
            </w:r>
          </w:p>
        </w:tc>
      </w:tr>
      <w:tr w14:paraId="4C1065B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0" w:hRule="atLeast"/>
          <w:jc w:val="center"/>
        </w:trPr>
        <w:tc>
          <w:tcPr>
            <w:tcW w:w="1943" w:type="dxa"/>
            <w:vMerge w:val="continue"/>
            <w:tcBorders>
              <w:top w:val="single" w:color="auto" w:sz="4" w:space="0"/>
              <w:left w:val="single" w:color="auto" w:sz="4" w:space="0"/>
              <w:bottom w:val="single" w:color="auto" w:sz="4" w:space="0"/>
              <w:right w:val="single" w:color="auto" w:sz="4" w:space="0"/>
            </w:tcBorders>
            <w:vAlign w:val="center"/>
          </w:tcPr>
          <w:p w14:paraId="6A3F094B">
            <w:pPr>
              <w:adjustRightInd w:val="0"/>
              <w:snapToGrid w:val="0"/>
              <w:jc w:val="center"/>
              <w:rPr>
                <w:rFonts w:ascii="仿宋_GB2312" w:eastAsia="仿宋_GB2312"/>
                <w:sz w:val="28"/>
                <w:szCs w:val="28"/>
              </w:rPr>
            </w:pPr>
          </w:p>
        </w:tc>
        <w:tc>
          <w:tcPr>
            <w:tcW w:w="1543" w:type="dxa"/>
            <w:gridSpan w:val="3"/>
            <w:vMerge w:val="continue"/>
            <w:tcBorders>
              <w:top w:val="single" w:color="auto" w:sz="4" w:space="0"/>
              <w:left w:val="single" w:color="auto" w:sz="4" w:space="0"/>
              <w:bottom w:val="single" w:color="auto" w:sz="4" w:space="0"/>
              <w:right w:val="single" w:color="auto" w:sz="4" w:space="0"/>
            </w:tcBorders>
            <w:vAlign w:val="center"/>
          </w:tcPr>
          <w:p w14:paraId="1320C76E">
            <w:pPr>
              <w:adjustRightInd w:val="0"/>
              <w:snapToGrid w:val="0"/>
              <w:ind w:firstLine="560"/>
              <w:jc w:val="center"/>
              <w:rPr>
                <w:rFonts w:ascii="仿宋_GB2312" w:eastAsia="仿宋_GB2312"/>
                <w:sz w:val="28"/>
                <w:szCs w:val="28"/>
              </w:rPr>
            </w:pPr>
          </w:p>
        </w:tc>
        <w:tc>
          <w:tcPr>
            <w:tcW w:w="5811" w:type="dxa"/>
            <w:gridSpan w:val="5"/>
            <w:tcBorders>
              <w:top w:val="single" w:color="auto" w:sz="4" w:space="0"/>
              <w:left w:val="single" w:color="auto" w:sz="4" w:space="0"/>
              <w:bottom w:val="single" w:color="auto" w:sz="4" w:space="0"/>
              <w:right w:val="single" w:color="auto" w:sz="4" w:space="0"/>
            </w:tcBorders>
            <w:vAlign w:val="center"/>
          </w:tcPr>
          <w:p w14:paraId="764BEB56">
            <w:pPr>
              <w:widowControl/>
              <w:shd w:val="clear" w:color="auto" w:fill="FFFFFF"/>
              <w:adjustRightInd w:val="0"/>
              <w:snapToGrid w:val="0"/>
              <w:ind w:firstLine="560" w:firstLineChars="200"/>
              <w:jc w:val="both"/>
              <w:textAlignment w:val="baseline"/>
              <w:rPr>
                <w:rFonts w:ascii="仿宋_GB2312" w:hAnsi="黑体" w:eastAsia="仿宋_GB2312"/>
                <w:sz w:val="28"/>
                <w:szCs w:val="28"/>
              </w:rPr>
            </w:pPr>
            <w:r>
              <w:rPr>
                <w:rFonts w:hint="eastAsia" w:ascii="仿宋_GB2312" w:hAnsi="黑体" w:eastAsia="仿宋_GB2312"/>
                <w:sz w:val="28"/>
                <w:szCs w:val="28"/>
              </w:rPr>
              <w:t>从短期看：为应对诉讼，我公司需要聘请专业的知识产权律师团队，这些法律服务费用高昂，预计在诉讼初期就将产生数百万</w:t>
            </w:r>
            <w:r>
              <w:rPr>
                <w:rFonts w:hint="eastAsia" w:ascii="仿宋_GB2312" w:hAnsi="黑体" w:eastAsia="仿宋_GB2312"/>
                <w:sz w:val="28"/>
                <w:szCs w:val="28"/>
                <w:lang w:eastAsia="zh-CN"/>
              </w:rPr>
              <w:t>X</w:t>
            </w:r>
            <w:r>
              <w:rPr>
                <w:rFonts w:hint="eastAsia" w:ascii="仿宋_GB2312" w:hAnsi="黑体" w:eastAsia="仿宋_GB2312"/>
                <w:sz w:val="28"/>
                <w:szCs w:val="28"/>
              </w:rPr>
              <w:t>元的支出。作为被告，我公司在市场上可能面临负面舆论压力。诉讼期间，我公司在海外市场的业务拓展可能会受到限制。客户可能会对使用我公司产品的法律风险表示担忧，从而推迟或取消采购计划。同时，我公司在海外市场的销售和市场推广活动可能会受到法院禁令的潜在威胁，导致市场份额的下降。</w:t>
            </w:r>
          </w:p>
          <w:p w14:paraId="07F3AEED">
            <w:pPr>
              <w:widowControl/>
              <w:shd w:val="clear" w:color="auto" w:fill="FFFFFF"/>
              <w:adjustRightInd w:val="0"/>
              <w:snapToGrid w:val="0"/>
              <w:ind w:firstLine="560" w:firstLineChars="200"/>
              <w:jc w:val="both"/>
              <w:textAlignment w:val="baseline"/>
              <w:rPr>
                <w:rFonts w:ascii="仿宋_GB2312" w:hAnsi="黑体" w:eastAsia="仿宋_GB2312"/>
                <w:sz w:val="28"/>
                <w:szCs w:val="28"/>
              </w:rPr>
            </w:pPr>
            <w:r>
              <w:rPr>
                <w:rFonts w:hint="eastAsia" w:ascii="仿宋_GB2312" w:hAnsi="黑体" w:eastAsia="仿宋_GB2312"/>
                <w:sz w:val="28"/>
                <w:szCs w:val="28"/>
              </w:rPr>
              <w:t>从中期看：如果法院初步认定侵权成立，可能会颁发临时禁令，这将直接影响我公司在海外市场的销售业绩，导致收入减少。</w:t>
            </w:r>
          </w:p>
          <w:p w14:paraId="2FA81B0C">
            <w:pPr>
              <w:widowControl/>
              <w:shd w:val="clear" w:color="auto" w:fill="FFFFFF"/>
              <w:adjustRightInd w:val="0"/>
              <w:snapToGrid w:val="0"/>
              <w:ind w:firstLine="560" w:firstLineChars="200"/>
              <w:textAlignment w:val="baseline"/>
              <w:rPr>
                <w:rFonts w:ascii="仿宋_GB2312" w:hAnsi="宋体" w:eastAsia="仿宋_GB2312"/>
                <w:b/>
                <w:sz w:val="24"/>
                <w:szCs w:val="24"/>
              </w:rPr>
            </w:pPr>
            <w:r>
              <w:rPr>
                <w:rFonts w:hint="eastAsia" w:ascii="仿宋_GB2312" w:hAnsi="黑体" w:eastAsia="仿宋_GB2312"/>
                <w:sz w:val="28"/>
                <w:szCs w:val="28"/>
              </w:rPr>
              <w:t>从长期看：如果最终被认定侵权成立且需要支付高额赔偿金，我公司可能不得不考虑退出海外市场，这将对我公司的国际化战略造成重大打击，影响公司的长期发展。</w:t>
            </w:r>
          </w:p>
        </w:tc>
      </w:tr>
      <w:tr w14:paraId="41745CC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50" w:hRule="atLeast"/>
          <w:jc w:val="center"/>
        </w:trPr>
        <w:tc>
          <w:tcPr>
            <w:tcW w:w="1943" w:type="dxa"/>
            <w:vMerge w:val="continue"/>
            <w:tcBorders>
              <w:top w:val="single" w:color="auto" w:sz="4" w:space="0"/>
              <w:left w:val="single" w:color="auto" w:sz="4" w:space="0"/>
              <w:bottom w:val="single" w:color="auto" w:sz="4" w:space="0"/>
              <w:right w:val="single" w:color="auto" w:sz="4" w:space="0"/>
            </w:tcBorders>
            <w:vAlign w:val="center"/>
          </w:tcPr>
          <w:p w14:paraId="13DCD3A1">
            <w:pPr>
              <w:adjustRightInd w:val="0"/>
              <w:snapToGrid w:val="0"/>
              <w:jc w:val="center"/>
              <w:rPr>
                <w:rFonts w:ascii="仿宋_GB2312" w:eastAsia="仿宋_GB2312"/>
                <w:sz w:val="28"/>
                <w:szCs w:val="28"/>
              </w:rPr>
            </w:pPr>
          </w:p>
        </w:tc>
        <w:tc>
          <w:tcPr>
            <w:tcW w:w="1543" w:type="dxa"/>
            <w:gridSpan w:val="3"/>
            <w:tcBorders>
              <w:top w:val="single" w:color="auto" w:sz="4" w:space="0"/>
              <w:left w:val="single" w:color="auto" w:sz="4" w:space="0"/>
              <w:bottom w:val="single" w:color="auto" w:sz="4" w:space="0"/>
              <w:right w:val="single" w:color="auto" w:sz="4" w:space="0"/>
            </w:tcBorders>
            <w:vAlign w:val="center"/>
          </w:tcPr>
          <w:p w14:paraId="505F649C">
            <w:pPr>
              <w:adjustRightInd w:val="0"/>
              <w:snapToGrid w:val="0"/>
              <w:jc w:val="center"/>
              <w:rPr>
                <w:rFonts w:ascii="仿宋_GB2312" w:eastAsia="仿宋_GB2312"/>
                <w:sz w:val="28"/>
                <w:szCs w:val="28"/>
              </w:rPr>
            </w:pPr>
            <w:r>
              <w:rPr>
                <w:rFonts w:hint="eastAsia" w:ascii="仿宋_GB2312" w:eastAsia="仿宋_GB2312"/>
                <w:sz w:val="28"/>
                <w:szCs w:val="28"/>
              </w:rPr>
              <w:t>对所属行业的影响</w:t>
            </w:r>
          </w:p>
        </w:tc>
        <w:tc>
          <w:tcPr>
            <w:tcW w:w="5811" w:type="dxa"/>
            <w:gridSpan w:val="5"/>
            <w:tcBorders>
              <w:top w:val="single" w:color="auto" w:sz="4" w:space="0"/>
              <w:left w:val="single" w:color="auto" w:sz="4" w:space="0"/>
              <w:bottom w:val="single" w:color="auto" w:sz="4" w:space="0"/>
              <w:right w:val="single" w:color="auto" w:sz="4" w:space="0"/>
            </w:tcBorders>
            <w:vAlign w:val="center"/>
          </w:tcPr>
          <w:p w14:paraId="61EA7F8A">
            <w:pPr>
              <w:widowControl/>
              <w:shd w:val="clear" w:color="auto" w:fill="FFFFFF"/>
              <w:adjustRightInd w:val="0"/>
              <w:snapToGrid w:val="0"/>
              <w:ind w:firstLine="560" w:firstLineChars="200"/>
              <w:jc w:val="both"/>
              <w:textAlignment w:val="baseline"/>
              <w:rPr>
                <w:rFonts w:ascii="仿宋_GB2312" w:hAnsi="黑体" w:eastAsia="仿宋_GB2312"/>
                <w:sz w:val="28"/>
                <w:szCs w:val="28"/>
              </w:rPr>
            </w:pPr>
            <w:r>
              <w:rPr>
                <w:rFonts w:hint="eastAsia" w:ascii="仿宋_GB2312" w:hAnsi="黑体" w:eastAsia="仿宋_GB2312"/>
                <w:sz w:val="28"/>
                <w:szCs w:val="28"/>
              </w:rPr>
              <w:t>通信领域一直是知识产权纠纷的高发地带，尤其是在无线通信、网络协议、信号处理等关键技术领域。</w:t>
            </w:r>
          </w:p>
          <w:p w14:paraId="3BB8A51B">
            <w:pPr>
              <w:widowControl/>
              <w:shd w:val="clear" w:color="auto" w:fill="FFFFFF"/>
              <w:adjustRightInd w:val="0"/>
              <w:snapToGrid w:val="0"/>
              <w:ind w:firstLine="560" w:firstLineChars="200"/>
              <w:jc w:val="both"/>
              <w:textAlignment w:val="baseline"/>
              <w:rPr>
                <w:rFonts w:ascii="仿宋_GB2312" w:hAnsi="黑体" w:eastAsia="仿宋_GB2312"/>
                <w:sz w:val="28"/>
                <w:szCs w:val="28"/>
              </w:rPr>
            </w:pPr>
            <w:r>
              <w:rPr>
                <w:rFonts w:ascii="仿宋_GB2312" w:hAnsi="黑体" w:eastAsia="仿宋_GB2312"/>
                <w:sz w:val="28"/>
                <w:szCs w:val="28"/>
              </w:rPr>
              <w:t>专利侵权诉讼的增加使得通信行业的市场进入门槛大幅提高。在通信行业，技术标准的制定对于行业发展至关重要。然而，专利侵权诉讼的增加使得标准制定过程变得更加复杂。</w:t>
            </w:r>
            <w:r>
              <w:rPr>
                <w:rFonts w:hint="eastAsia" w:ascii="仿宋_GB2312" w:hAnsi="黑体" w:eastAsia="仿宋_GB2312"/>
                <w:sz w:val="28"/>
                <w:szCs w:val="28"/>
              </w:rPr>
              <w:t>……</w:t>
            </w:r>
            <w:r>
              <w:rPr>
                <w:rFonts w:ascii="仿宋_GB2312" w:hAnsi="黑体" w:eastAsia="仿宋_GB2312"/>
                <w:sz w:val="28"/>
                <w:szCs w:val="28"/>
              </w:rPr>
              <w:t>可能导致其他企业在使用标准技术时面临高昂的专利许可费用，增加了行业的运营成本。</w:t>
            </w:r>
          </w:p>
          <w:p w14:paraId="13CB49D3">
            <w:pPr>
              <w:widowControl/>
              <w:shd w:val="clear" w:color="auto" w:fill="FFFFFF"/>
              <w:adjustRightInd w:val="0"/>
              <w:snapToGrid w:val="0"/>
              <w:ind w:firstLine="560" w:firstLineChars="200"/>
              <w:jc w:val="both"/>
              <w:textAlignment w:val="baseline"/>
              <w:rPr>
                <w:rFonts w:ascii="仿宋_GB2312" w:hAnsi="宋体" w:eastAsia="仿宋_GB2312"/>
                <w:sz w:val="28"/>
                <w:szCs w:val="28"/>
              </w:rPr>
            </w:pPr>
            <w:r>
              <w:rPr>
                <w:rFonts w:ascii="仿宋_GB2312" w:hAnsi="黑体" w:eastAsia="仿宋_GB2312"/>
                <w:sz w:val="28"/>
                <w:szCs w:val="28"/>
              </w:rPr>
              <w:t>通信领域的专利侵权诉讼往往与国际贸易摩擦密切相关。</w:t>
            </w:r>
            <w:r>
              <w:rPr>
                <w:rFonts w:hint="eastAsia" w:ascii="仿宋_GB2312" w:hAnsi="黑体" w:eastAsia="仿宋_GB2312"/>
                <w:sz w:val="28"/>
                <w:szCs w:val="28"/>
              </w:rPr>
              <w:t>X</w:t>
            </w:r>
            <w:r>
              <w:rPr>
                <w:rFonts w:ascii="仿宋_GB2312" w:hAnsi="黑体" w:eastAsia="仿宋_GB2312"/>
                <w:sz w:val="28"/>
                <w:szCs w:val="28"/>
              </w:rPr>
              <w:t>国作为通信技术的重要发源地，其企业频繁对其他国家的通信企业提起专利侵权诉讼，这不仅影响了相关企业的国际业务拓展，还可能引发国际贸易争端。</w:t>
            </w:r>
          </w:p>
        </w:tc>
      </w:tr>
      <w:tr w14:paraId="381255A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50" w:hRule="atLeast"/>
          <w:jc w:val="center"/>
        </w:trPr>
        <w:tc>
          <w:tcPr>
            <w:tcW w:w="1943" w:type="dxa"/>
            <w:vMerge w:val="continue"/>
            <w:tcBorders>
              <w:top w:val="single" w:color="auto" w:sz="4" w:space="0"/>
              <w:left w:val="single" w:color="auto" w:sz="8" w:space="0"/>
              <w:bottom w:val="single" w:color="auto" w:sz="4" w:space="0"/>
              <w:right w:val="single" w:color="auto" w:sz="8" w:space="0"/>
            </w:tcBorders>
            <w:vAlign w:val="center"/>
          </w:tcPr>
          <w:p w14:paraId="79240862">
            <w:pPr>
              <w:adjustRightInd w:val="0"/>
              <w:snapToGrid w:val="0"/>
              <w:jc w:val="center"/>
              <w:rPr>
                <w:rFonts w:ascii="仿宋_GB2312" w:eastAsia="仿宋_GB2312"/>
                <w:sz w:val="28"/>
                <w:szCs w:val="28"/>
              </w:rPr>
            </w:pPr>
          </w:p>
        </w:tc>
        <w:tc>
          <w:tcPr>
            <w:tcW w:w="1543" w:type="dxa"/>
            <w:gridSpan w:val="3"/>
            <w:tcBorders>
              <w:top w:val="single" w:color="auto" w:sz="4" w:space="0"/>
              <w:left w:val="single" w:color="auto" w:sz="8" w:space="0"/>
              <w:bottom w:val="single" w:color="auto" w:sz="4" w:space="0"/>
              <w:right w:val="single" w:color="auto" w:sz="4" w:space="0"/>
            </w:tcBorders>
            <w:vAlign w:val="center"/>
          </w:tcPr>
          <w:p w14:paraId="354ADC7C">
            <w:pPr>
              <w:adjustRightInd w:val="0"/>
              <w:snapToGrid w:val="0"/>
              <w:jc w:val="center"/>
              <w:rPr>
                <w:rFonts w:ascii="仿宋_GB2312" w:eastAsia="仿宋_GB2312"/>
                <w:sz w:val="28"/>
                <w:szCs w:val="28"/>
              </w:rPr>
            </w:pPr>
            <w:r>
              <w:rPr>
                <w:rFonts w:hint="eastAsia" w:ascii="仿宋_GB2312" w:hAnsi="宋体" w:eastAsia="仿宋_GB2312"/>
                <w:sz w:val="28"/>
                <w:szCs w:val="28"/>
              </w:rPr>
              <w:t>其他影响</w:t>
            </w:r>
          </w:p>
        </w:tc>
        <w:tc>
          <w:tcPr>
            <w:tcW w:w="5811" w:type="dxa"/>
            <w:gridSpan w:val="5"/>
            <w:tcBorders>
              <w:top w:val="single" w:color="auto" w:sz="4" w:space="0"/>
              <w:left w:val="single" w:color="auto" w:sz="4" w:space="0"/>
              <w:bottom w:val="single" w:color="auto" w:sz="4" w:space="0"/>
              <w:right w:val="single" w:color="auto" w:sz="8" w:space="0"/>
            </w:tcBorders>
            <w:vAlign w:val="center"/>
          </w:tcPr>
          <w:p w14:paraId="302A2521">
            <w:pPr>
              <w:adjustRightInd w:val="0"/>
              <w:snapToGrid w:val="0"/>
              <w:rPr>
                <w:rFonts w:ascii="仿宋_GB2312" w:hAnsi="宋体" w:eastAsia="仿宋_GB2312"/>
                <w:sz w:val="28"/>
                <w:szCs w:val="28"/>
              </w:rPr>
            </w:pPr>
            <w:r>
              <w:rPr>
                <w:rFonts w:hint="eastAsia" w:ascii="仿宋_GB2312" w:hAnsi="宋体" w:eastAsia="仿宋_GB2312"/>
                <w:sz w:val="28"/>
                <w:szCs w:val="28"/>
              </w:rPr>
              <w:t>对企业的客户是否采购产品造成影响；</w:t>
            </w:r>
          </w:p>
          <w:p w14:paraId="4090C602">
            <w:pPr>
              <w:adjustRightInd w:val="0"/>
              <w:snapToGrid w:val="0"/>
              <w:rPr>
                <w:rFonts w:ascii="仿宋_GB2312" w:hAnsi="宋体" w:eastAsia="仿宋_GB2312"/>
                <w:sz w:val="28"/>
                <w:szCs w:val="28"/>
              </w:rPr>
            </w:pPr>
            <w:r>
              <w:rPr>
                <w:rFonts w:hint="eastAsia" w:ascii="仿宋_GB2312" w:hAnsi="宋体" w:eastAsia="仿宋_GB2312"/>
                <w:sz w:val="28"/>
                <w:szCs w:val="28"/>
              </w:rPr>
              <w:t>在展会、海关等相关方面造成影响，产品出口受阻。</w:t>
            </w:r>
          </w:p>
        </w:tc>
      </w:tr>
      <w:tr w14:paraId="67FD6FE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3" w:hRule="atLeast"/>
          <w:jc w:val="center"/>
        </w:trPr>
        <w:tc>
          <w:tcPr>
            <w:tcW w:w="1943" w:type="dxa"/>
            <w:tcBorders>
              <w:top w:val="single" w:color="auto" w:sz="4" w:space="0"/>
              <w:left w:val="single" w:color="auto" w:sz="8" w:space="0"/>
              <w:bottom w:val="single" w:color="auto" w:sz="4" w:space="0"/>
              <w:right w:val="single" w:color="auto" w:sz="8" w:space="0"/>
            </w:tcBorders>
            <w:vAlign w:val="center"/>
          </w:tcPr>
          <w:p w14:paraId="5CC3FF1F">
            <w:pPr>
              <w:adjustRightInd w:val="0"/>
              <w:snapToGrid w:val="0"/>
              <w:jc w:val="center"/>
              <w:rPr>
                <w:rFonts w:ascii="仿宋_GB2312" w:eastAsia="仿宋_GB2312"/>
                <w:sz w:val="28"/>
                <w:szCs w:val="28"/>
              </w:rPr>
            </w:pPr>
            <w:r>
              <w:rPr>
                <w:rFonts w:hint="eastAsia" w:ascii="仿宋_GB2312" w:eastAsia="仿宋_GB2312"/>
                <w:sz w:val="28"/>
                <w:szCs w:val="28"/>
              </w:rPr>
              <w:t>项目涉及纠纷所处阶段</w:t>
            </w:r>
          </w:p>
        </w:tc>
        <w:tc>
          <w:tcPr>
            <w:tcW w:w="7354" w:type="dxa"/>
            <w:gridSpan w:val="8"/>
            <w:tcBorders>
              <w:top w:val="single" w:color="auto" w:sz="4" w:space="0"/>
              <w:left w:val="single" w:color="auto" w:sz="8" w:space="0"/>
              <w:bottom w:val="single" w:color="auto" w:sz="4" w:space="0"/>
              <w:right w:val="single" w:color="auto" w:sz="8" w:space="0"/>
            </w:tcBorders>
            <w:vAlign w:val="center"/>
          </w:tcPr>
          <w:p w14:paraId="0718BF69">
            <w:pPr>
              <w:widowControl/>
              <w:shd w:val="clear" w:color="auto" w:fill="FFFFFF"/>
              <w:snapToGrid w:val="0"/>
              <w:ind w:firstLine="560" w:firstLineChars="200"/>
              <w:jc w:val="both"/>
              <w:textAlignment w:val="baseline"/>
              <w:rPr>
                <w:rFonts w:ascii="仿宋_GB2312" w:hAnsi="宋体" w:eastAsia="仿宋_GB2312"/>
                <w:sz w:val="28"/>
                <w:szCs w:val="28"/>
              </w:rPr>
            </w:pPr>
            <w:r>
              <w:rPr>
                <w:rFonts w:hint="eastAsia" w:ascii="仿宋_GB2312" w:hAnsi="宋体" w:eastAsia="仿宋_GB2312"/>
                <w:sz w:val="28"/>
                <w:szCs w:val="28"/>
              </w:rPr>
              <w:t>在诉讼过程中：原告向X国</w:t>
            </w:r>
            <w:r>
              <w:rPr>
                <w:rFonts w:ascii="仿宋_GB2312" w:hAnsi="黑体" w:eastAsia="仿宋_GB2312"/>
                <w:sz w:val="28"/>
                <w:szCs w:val="28"/>
              </w:rPr>
              <w:t>XXX</w:t>
            </w:r>
            <w:r>
              <w:rPr>
                <w:rFonts w:hint="eastAsia" w:ascii="仿宋_GB2312" w:hAnsi="黑体" w:eastAsia="仿宋_GB2312"/>
                <w:sz w:val="28"/>
                <w:szCs w:val="28"/>
              </w:rPr>
              <w:t>法院提出专利侵权诉讼，</w:t>
            </w:r>
            <w:r>
              <w:rPr>
                <w:rFonts w:ascii="仿宋_GB2312" w:hAnsi="黑体" w:eastAsia="仿宋_GB2312"/>
                <w:sz w:val="28"/>
                <w:szCs w:val="28"/>
              </w:rPr>
              <w:t>纠纷已进入法院的审理阶段，当前处于证据开示和权利要求解释阶段。</w:t>
            </w:r>
          </w:p>
        </w:tc>
      </w:tr>
      <w:tr w14:paraId="72020E2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8" w:hRule="atLeast"/>
          <w:jc w:val="center"/>
        </w:trPr>
        <w:tc>
          <w:tcPr>
            <w:tcW w:w="1943" w:type="dxa"/>
            <w:tcBorders>
              <w:top w:val="single" w:color="auto" w:sz="4" w:space="0"/>
              <w:left w:val="single" w:color="auto" w:sz="8" w:space="0"/>
              <w:bottom w:val="single" w:color="auto" w:sz="8" w:space="0"/>
              <w:right w:val="single" w:color="auto" w:sz="8" w:space="0"/>
            </w:tcBorders>
            <w:vAlign w:val="center"/>
          </w:tcPr>
          <w:p w14:paraId="20822C96">
            <w:pPr>
              <w:adjustRightInd w:val="0"/>
              <w:snapToGrid w:val="0"/>
              <w:jc w:val="center"/>
              <w:rPr>
                <w:rFonts w:ascii="仿宋_GB2312" w:eastAsia="仿宋_GB2312"/>
                <w:sz w:val="28"/>
                <w:szCs w:val="28"/>
              </w:rPr>
            </w:pPr>
            <w:r>
              <w:rPr>
                <w:rFonts w:hint="eastAsia" w:ascii="仿宋_GB2312" w:eastAsia="仿宋_GB2312"/>
                <w:sz w:val="28"/>
                <w:szCs w:val="28"/>
              </w:rPr>
              <w:t>在纠纷发生地所具备的处理该纠纷的权利基础情况</w:t>
            </w:r>
          </w:p>
        </w:tc>
        <w:tc>
          <w:tcPr>
            <w:tcW w:w="7354" w:type="dxa"/>
            <w:gridSpan w:val="8"/>
            <w:tcBorders>
              <w:top w:val="single" w:color="auto" w:sz="4" w:space="0"/>
              <w:left w:val="single" w:color="auto" w:sz="8" w:space="0"/>
              <w:bottom w:val="single" w:color="auto" w:sz="8" w:space="0"/>
              <w:right w:val="single" w:color="auto" w:sz="8" w:space="0"/>
            </w:tcBorders>
            <w:vAlign w:val="center"/>
          </w:tcPr>
          <w:p w14:paraId="092DD020">
            <w:pPr>
              <w:widowControl/>
              <w:shd w:val="clear" w:color="auto" w:fill="FFFFFF"/>
              <w:adjustRightInd w:val="0"/>
              <w:snapToGrid w:val="0"/>
              <w:ind w:firstLine="560" w:firstLineChars="200"/>
              <w:jc w:val="both"/>
              <w:textAlignment w:val="baseline"/>
              <w:rPr>
                <w:rFonts w:ascii="仿宋_GB2312" w:hAnsi="宋体" w:eastAsia="仿宋_GB2312"/>
                <w:sz w:val="28"/>
                <w:szCs w:val="28"/>
              </w:rPr>
            </w:pPr>
            <w:r>
              <w:rPr>
                <w:rFonts w:hint="eastAsia" w:ascii="仿宋_GB2312" w:hAnsi="宋体" w:eastAsia="仿宋_GB2312"/>
                <w:sz w:val="28"/>
                <w:szCs w:val="28"/>
              </w:rPr>
              <w:t>已在X国已申请了与本案相关技术领域的XXX等专利并获得授权，具备一定的反制基础；</w:t>
            </w:r>
          </w:p>
          <w:p w14:paraId="05C950AA">
            <w:pPr>
              <w:widowControl/>
              <w:shd w:val="clear" w:color="auto" w:fill="FFFFFF"/>
              <w:adjustRightInd w:val="0"/>
              <w:snapToGrid w:val="0"/>
              <w:ind w:firstLine="560" w:firstLineChars="200"/>
              <w:jc w:val="both"/>
              <w:textAlignment w:val="baseline"/>
              <w:rPr>
                <w:sz w:val="28"/>
                <w:szCs w:val="28"/>
              </w:rPr>
            </w:pPr>
            <w:r>
              <w:rPr>
                <w:rFonts w:hint="eastAsia" w:ascii="仿宋_GB2312" w:hAnsi="宋体" w:eastAsia="仿宋_GB2312"/>
                <w:sz w:val="28"/>
                <w:szCs w:val="28"/>
              </w:rPr>
              <w:t>经过初步技术对比，原告X公司的专利权……；我公司的涉案产品与……不同.</w:t>
            </w:r>
          </w:p>
        </w:tc>
      </w:tr>
      <w:tr w14:paraId="4C13B02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3" w:hRule="atLeast"/>
          <w:jc w:val="center"/>
        </w:trPr>
        <w:tc>
          <w:tcPr>
            <w:tcW w:w="1943" w:type="dxa"/>
            <w:tcBorders>
              <w:top w:val="single" w:color="auto" w:sz="8" w:space="0"/>
              <w:left w:val="single" w:color="auto" w:sz="8" w:space="0"/>
              <w:bottom w:val="single" w:color="auto" w:sz="4" w:space="0"/>
              <w:right w:val="single" w:color="auto" w:sz="8" w:space="0"/>
            </w:tcBorders>
            <w:vAlign w:val="center"/>
          </w:tcPr>
          <w:p w14:paraId="4715BF08">
            <w:pPr>
              <w:adjustRightInd w:val="0"/>
              <w:snapToGrid w:val="0"/>
              <w:jc w:val="center"/>
              <w:rPr>
                <w:rFonts w:ascii="仿宋_GB2312" w:eastAsia="仿宋_GB2312"/>
                <w:sz w:val="28"/>
                <w:szCs w:val="28"/>
              </w:rPr>
            </w:pPr>
            <w:r>
              <w:rPr>
                <w:rFonts w:hint="eastAsia" w:ascii="仿宋_GB2312" w:eastAsia="仿宋_GB2312"/>
                <w:sz w:val="28"/>
                <w:szCs w:val="28"/>
              </w:rPr>
              <w:t>纠纷应对</w:t>
            </w:r>
          </w:p>
          <w:p w14:paraId="03BC9B6F">
            <w:pPr>
              <w:adjustRightInd w:val="0"/>
              <w:snapToGrid w:val="0"/>
              <w:jc w:val="center"/>
              <w:rPr>
                <w:rFonts w:ascii="仿宋_GB2312" w:eastAsia="仿宋_GB2312"/>
                <w:sz w:val="28"/>
                <w:szCs w:val="28"/>
              </w:rPr>
            </w:pPr>
            <w:r>
              <w:rPr>
                <w:rFonts w:hint="eastAsia" w:ascii="仿宋_GB2312" w:eastAsia="仿宋_GB2312"/>
                <w:sz w:val="28"/>
                <w:szCs w:val="28"/>
              </w:rPr>
              <w:t>法律方案</w:t>
            </w:r>
          </w:p>
        </w:tc>
        <w:tc>
          <w:tcPr>
            <w:tcW w:w="7354" w:type="dxa"/>
            <w:gridSpan w:val="8"/>
            <w:tcBorders>
              <w:top w:val="single" w:color="auto" w:sz="8" w:space="0"/>
              <w:left w:val="single" w:color="auto" w:sz="8" w:space="0"/>
              <w:bottom w:val="single" w:color="auto" w:sz="4" w:space="0"/>
              <w:right w:val="single" w:color="auto" w:sz="8" w:space="0"/>
            </w:tcBorders>
            <w:vAlign w:val="center"/>
          </w:tcPr>
          <w:p w14:paraId="602EA371">
            <w:pPr>
              <w:widowControl/>
              <w:shd w:val="clear" w:color="auto" w:fill="FFFFFF"/>
              <w:adjustRightInd w:val="0"/>
              <w:snapToGrid w:val="0"/>
              <w:ind w:firstLine="560" w:firstLineChars="200"/>
              <w:jc w:val="both"/>
              <w:textAlignment w:val="baseline"/>
              <w:rPr>
                <w:rFonts w:ascii="仿宋_GB2312" w:hAnsi="黑体" w:eastAsia="仿宋_GB2312"/>
                <w:sz w:val="28"/>
                <w:szCs w:val="28"/>
              </w:rPr>
            </w:pPr>
            <w:r>
              <w:rPr>
                <w:rFonts w:hint="eastAsia" w:ascii="仿宋_GB2312" w:hAnsi="黑体" w:eastAsia="仿宋_GB2312"/>
                <w:sz w:val="28"/>
                <w:szCs w:val="28"/>
              </w:rPr>
              <w:t>一、</w:t>
            </w:r>
            <w:r>
              <w:rPr>
                <w:rFonts w:ascii="仿宋_GB2312" w:hAnsi="黑体" w:eastAsia="仿宋_GB2312"/>
                <w:sz w:val="28"/>
                <w:szCs w:val="28"/>
              </w:rPr>
              <w:t>纠纷发生地相关法律法规、司法制度及判例分析情况</w:t>
            </w:r>
          </w:p>
          <w:p w14:paraId="32AEDE05">
            <w:pPr>
              <w:widowControl/>
              <w:shd w:val="clear" w:color="auto" w:fill="FFFFFF"/>
              <w:adjustRightInd w:val="0"/>
              <w:snapToGrid w:val="0"/>
              <w:ind w:firstLine="560" w:firstLineChars="200"/>
              <w:jc w:val="both"/>
              <w:textAlignment w:val="baseline"/>
              <w:rPr>
                <w:rFonts w:ascii="仿宋_GB2312" w:hAnsi="黑体" w:eastAsia="仿宋_GB2312"/>
                <w:sz w:val="28"/>
                <w:szCs w:val="28"/>
              </w:rPr>
            </w:pPr>
            <w:r>
              <w:rPr>
                <w:rFonts w:hint="eastAsia" w:ascii="仿宋_GB2312" w:hAnsi="黑体" w:eastAsia="仿宋_GB2312"/>
                <w:sz w:val="28"/>
                <w:szCs w:val="28"/>
              </w:rPr>
              <w:t>（一）相关法律法规</w:t>
            </w:r>
          </w:p>
          <w:p w14:paraId="1FD0FAE0">
            <w:pPr>
              <w:widowControl/>
              <w:shd w:val="clear" w:color="auto" w:fill="FFFFFF"/>
              <w:adjustRightInd w:val="0"/>
              <w:snapToGrid w:val="0"/>
              <w:ind w:firstLine="560" w:firstLineChars="200"/>
              <w:jc w:val="both"/>
              <w:textAlignment w:val="baseline"/>
              <w:rPr>
                <w:rFonts w:ascii="仿宋_GB2312" w:hAnsi="黑体" w:eastAsia="仿宋_GB2312"/>
                <w:sz w:val="28"/>
                <w:szCs w:val="28"/>
              </w:rPr>
            </w:pPr>
            <w:r>
              <w:rPr>
                <w:rFonts w:hint="eastAsia" w:ascii="仿宋_GB2312" w:hAnsi="黑体" w:eastAsia="仿宋_GB2312"/>
                <w:sz w:val="28"/>
                <w:szCs w:val="28"/>
              </w:rPr>
              <w:t>XXXXXX……。</w:t>
            </w:r>
          </w:p>
          <w:p w14:paraId="1A8AD67A">
            <w:pPr>
              <w:widowControl/>
              <w:shd w:val="clear" w:color="auto" w:fill="FFFFFF"/>
              <w:adjustRightInd w:val="0"/>
              <w:snapToGrid w:val="0"/>
              <w:ind w:firstLine="560" w:firstLineChars="200"/>
              <w:jc w:val="both"/>
              <w:textAlignment w:val="baseline"/>
              <w:rPr>
                <w:rFonts w:ascii="仿宋_GB2312" w:hAnsi="黑体" w:eastAsia="仿宋_GB2312"/>
                <w:sz w:val="28"/>
                <w:szCs w:val="28"/>
              </w:rPr>
            </w:pPr>
            <w:r>
              <w:rPr>
                <w:rFonts w:hint="eastAsia" w:ascii="仿宋_GB2312" w:hAnsi="黑体" w:eastAsia="仿宋_GB2312"/>
                <w:sz w:val="28"/>
                <w:szCs w:val="28"/>
              </w:rPr>
              <w:t>（二）司法制度</w:t>
            </w:r>
          </w:p>
          <w:p w14:paraId="53673A05">
            <w:pPr>
              <w:widowControl/>
              <w:shd w:val="clear" w:color="auto" w:fill="FFFFFF"/>
              <w:adjustRightInd w:val="0"/>
              <w:snapToGrid w:val="0"/>
              <w:ind w:firstLine="560" w:firstLineChars="200"/>
              <w:textAlignment w:val="baseline"/>
              <w:rPr>
                <w:rFonts w:ascii="仿宋_GB2312" w:hAnsi="黑体" w:eastAsia="仿宋_GB2312"/>
                <w:sz w:val="28"/>
                <w:szCs w:val="28"/>
              </w:rPr>
            </w:pPr>
            <w:r>
              <w:rPr>
                <w:rFonts w:hint="eastAsia" w:ascii="仿宋_GB2312" w:hAnsi="黑体" w:eastAsia="仿宋_GB2312"/>
                <w:sz w:val="28"/>
                <w:szCs w:val="28"/>
              </w:rPr>
              <w:t>XXXXXX……。</w:t>
            </w:r>
          </w:p>
          <w:p w14:paraId="1F5F2BA3">
            <w:pPr>
              <w:widowControl/>
              <w:shd w:val="clear" w:color="auto" w:fill="FFFFFF"/>
              <w:adjustRightInd w:val="0"/>
              <w:snapToGrid w:val="0"/>
              <w:ind w:firstLine="560" w:firstLineChars="200"/>
              <w:jc w:val="both"/>
              <w:textAlignment w:val="baseline"/>
              <w:rPr>
                <w:rFonts w:ascii="仿宋_GB2312" w:hAnsi="黑体" w:eastAsia="仿宋_GB2312"/>
                <w:sz w:val="28"/>
                <w:szCs w:val="28"/>
              </w:rPr>
            </w:pPr>
            <w:r>
              <w:rPr>
                <w:rFonts w:hint="eastAsia" w:ascii="仿宋_GB2312" w:hAnsi="黑体" w:eastAsia="仿宋_GB2312"/>
                <w:sz w:val="28"/>
                <w:szCs w:val="28"/>
              </w:rPr>
              <w:t>（三）案例分析/焦点问题</w:t>
            </w:r>
          </w:p>
          <w:p w14:paraId="17EE74CF">
            <w:pPr>
              <w:widowControl/>
              <w:shd w:val="clear" w:color="auto" w:fill="FFFFFF"/>
              <w:adjustRightInd w:val="0"/>
              <w:snapToGrid w:val="0"/>
              <w:ind w:firstLine="560" w:firstLineChars="200"/>
              <w:textAlignment w:val="baseline"/>
              <w:rPr>
                <w:rFonts w:ascii="仿宋_GB2312" w:hAnsi="黑体" w:eastAsia="仿宋_GB2312"/>
                <w:sz w:val="28"/>
                <w:szCs w:val="28"/>
              </w:rPr>
            </w:pPr>
            <w:r>
              <w:rPr>
                <w:rFonts w:hint="eastAsia" w:ascii="仿宋_GB2312" w:hAnsi="黑体" w:eastAsia="仿宋_GB2312"/>
                <w:sz w:val="28"/>
                <w:szCs w:val="28"/>
              </w:rPr>
              <w:t>XXXXXX……。</w:t>
            </w:r>
          </w:p>
          <w:p w14:paraId="74C35F5B">
            <w:pPr>
              <w:widowControl/>
              <w:shd w:val="clear" w:color="auto" w:fill="FFFFFF"/>
              <w:adjustRightInd w:val="0"/>
              <w:snapToGrid w:val="0"/>
              <w:ind w:firstLine="560" w:firstLineChars="200"/>
              <w:jc w:val="both"/>
              <w:textAlignment w:val="baseline"/>
              <w:rPr>
                <w:rFonts w:ascii="仿宋_GB2312" w:hAnsi="黑体" w:eastAsia="仿宋_GB2312"/>
                <w:sz w:val="28"/>
                <w:szCs w:val="28"/>
              </w:rPr>
            </w:pPr>
            <w:r>
              <w:rPr>
                <w:rFonts w:ascii="仿宋_GB2312" w:hAnsi="黑体" w:eastAsia="仿宋_GB2312"/>
                <w:sz w:val="28"/>
                <w:szCs w:val="28"/>
              </w:rPr>
              <w:t>二、项目涉及的知识产权与涉案知识产权对比分析情况</w:t>
            </w:r>
          </w:p>
          <w:p w14:paraId="05D8DA4F">
            <w:pPr>
              <w:widowControl/>
              <w:shd w:val="clear" w:color="auto" w:fill="FFFFFF"/>
              <w:adjustRightInd w:val="0"/>
              <w:snapToGrid w:val="0"/>
              <w:ind w:firstLine="560" w:firstLineChars="200"/>
              <w:jc w:val="both"/>
              <w:textAlignment w:val="baseline"/>
              <w:rPr>
                <w:rFonts w:ascii="仿宋_GB2312" w:hAnsi="黑体" w:eastAsia="仿宋_GB2312"/>
                <w:sz w:val="28"/>
                <w:szCs w:val="28"/>
              </w:rPr>
            </w:pPr>
            <w:r>
              <w:rPr>
                <w:rFonts w:ascii="仿宋_GB2312" w:hAnsi="黑体" w:eastAsia="仿宋_GB2312"/>
                <w:sz w:val="28"/>
                <w:szCs w:val="28"/>
              </w:rPr>
              <w:t>（一）涉案专利技术分析</w:t>
            </w:r>
          </w:p>
          <w:p w14:paraId="25F896B5">
            <w:pPr>
              <w:widowControl/>
              <w:shd w:val="clear" w:color="auto" w:fill="FFFFFF"/>
              <w:adjustRightInd w:val="0"/>
              <w:snapToGrid w:val="0"/>
              <w:ind w:firstLine="560" w:firstLineChars="200"/>
              <w:jc w:val="both"/>
              <w:textAlignment w:val="baseline"/>
              <w:rPr>
                <w:rFonts w:ascii="仿宋_GB2312" w:hAnsi="黑体" w:eastAsia="仿宋_GB2312"/>
                <w:sz w:val="28"/>
                <w:szCs w:val="28"/>
              </w:rPr>
            </w:pPr>
            <w:r>
              <w:rPr>
                <w:rFonts w:ascii="仿宋_GB2312" w:hAnsi="黑体" w:eastAsia="仿宋_GB2312"/>
                <w:sz w:val="28"/>
                <w:szCs w:val="28"/>
              </w:rPr>
              <w:t>专利技术范围：</w:t>
            </w:r>
            <w:r>
              <w:rPr>
                <w:rFonts w:hint="eastAsia" w:ascii="仿宋_GB2312" w:hAnsi="黑体" w:eastAsia="仿宋_GB2312"/>
                <w:sz w:val="28"/>
                <w:szCs w:val="28"/>
              </w:rPr>
              <w:t>XXXXXX……。</w:t>
            </w:r>
          </w:p>
          <w:p w14:paraId="28BA47C6">
            <w:pPr>
              <w:widowControl/>
              <w:shd w:val="clear" w:color="auto" w:fill="FFFFFF"/>
              <w:adjustRightInd w:val="0"/>
              <w:snapToGrid w:val="0"/>
              <w:ind w:firstLine="560" w:firstLineChars="200"/>
              <w:jc w:val="both"/>
              <w:textAlignment w:val="baseline"/>
              <w:rPr>
                <w:rFonts w:ascii="仿宋_GB2312" w:hAnsi="黑体" w:eastAsia="仿宋_GB2312"/>
                <w:sz w:val="28"/>
                <w:szCs w:val="28"/>
              </w:rPr>
            </w:pPr>
            <w:r>
              <w:rPr>
                <w:rFonts w:ascii="仿宋_GB2312" w:hAnsi="黑体" w:eastAsia="仿宋_GB2312"/>
                <w:sz w:val="28"/>
                <w:szCs w:val="28"/>
              </w:rPr>
              <w:t>技术特征比对：</w:t>
            </w:r>
            <w:r>
              <w:rPr>
                <w:rFonts w:hint="eastAsia" w:ascii="仿宋_GB2312" w:hAnsi="黑体" w:eastAsia="仿宋_GB2312"/>
                <w:sz w:val="28"/>
                <w:szCs w:val="28"/>
              </w:rPr>
              <w:t>XXXXXX……。</w:t>
            </w:r>
          </w:p>
          <w:p w14:paraId="6002B871">
            <w:pPr>
              <w:widowControl/>
              <w:shd w:val="clear" w:color="auto" w:fill="FFFFFF"/>
              <w:adjustRightInd w:val="0"/>
              <w:snapToGrid w:val="0"/>
              <w:ind w:firstLine="560" w:firstLineChars="200"/>
              <w:jc w:val="both"/>
              <w:textAlignment w:val="baseline"/>
              <w:rPr>
                <w:rFonts w:ascii="仿宋_GB2312" w:hAnsi="黑体" w:eastAsia="仿宋_GB2312"/>
                <w:sz w:val="28"/>
                <w:szCs w:val="28"/>
              </w:rPr>
            </w:pPr>
            <w:r>
              <w:rPr>
                <w:rFonts w:ascii="仿宋_GB2312" w:hAnsi="黑体" w:eastAsia="仿宋_GB2312"/>
                <w:sz w:val="28"/>
                <w:szCs w:val="28"/>
              </w:rPr>
              <w:t>（二）现有技术抗辩</w:t>
            </w:r>
          </w:p>
          <w:p w14:paraId="0BE9575E">
            <w:pPr>
              <w:widowControl/>
              <w:shd w:val="clear" w:color="auto" w:fill="FFFFFF"/>
              <w:adjustRightInd w:val="0"/>
              <w:snapToGrid w:val="0"/>
              <w:ind w:firstLine="560" w:firstLineChars="200"/>
              <w:jc w:val="both"/>
              <w:textAlignment w:val="baseline"/>
              <w:rPr>
                <w:rFonts w:ascii="仿宋_GB2312" w:hAnsi="黑体" w:eastAsia="仿宋_GB2312"/>
                <w:sz w:val="28"/>
                <w:szCs w:val="28"/>
              </w:rPr>
            </w:pPr>
            <w:r>
              <w:rPr>
                <w:rFonts w:hint="eastAsia" w:ascii="仿宋_GB2312" w:hAnsi="黑体" w:eastAsia="仿宋_GB2312"/>
                <w:sz w:val="28"/>
                <w:szCs w:val="28"/>
              </w:rPr>
              <w:t>XXXXXX……。</w:t>
            </w:r>
          </w:p>
          <w:p w14:paraId="0F9584F6">
            <w:pPr>
              <w:widowControl/>
              <w:shd w:val="clear" w:color="auto" w:fill="FFFFFF"/>
              <w:adjustRightInd w:val="0"/>
              <w:snapToGrid w:val="0"/>
              <w:ind w:firstLine="560" w:firstLineChars="200"/>
              <w:jc w:val="both"/>
              <w:textAlignment w:val="baseline"/>
              <w:rPr>
                <w:rFonts w:ascii="仿宋_GB2312" w:hAnsi="黑体" w:eastAsia="仿宋_GB2312"/>
                <w:sz w:val="28"/>
                <w:szCs w:val="28"/>
              </w:rPr>
            </w:pPr>
            <w:r>
              <w:rPr>
                <w:rFonts w:ascii="仿宋_GB2312" w:hAnsi="黑体" w:eastAsia="仿宋_GB2312"/>
                <w:sz w:val="28"/>
                <w:szCs w:val="28"/>
              </w:rPr>
              <w:t>三、纠纷当前所处阶段</w:t>
            </w:r>
          </w:p>
          <w:p w14:paraId="79CE3038">
            <w:pPr>
              <w:widowControl/>
              <w:shd w:val="clear" w:color="auto" w:fill="FFFFFF"/>
              <w:adjustRightInd w:val="0"/>
              <w:snapToGrid w:val="0"/>
              <w:ind w:firstLine="560" w:firstLineChars="200"/>
              <w:jc w:val="both"/>
              <w:textAlignment w:val="baseline"/>
              <w:rPr>
                <w:rFonts w:ascii="仿宋_GB2312" w:hAnsi="黑体" w:eastAsia="仿宋_GB2312"/>
                <w:sz w:val="28"/>
                <w:szCs w:val="28"/>
              </w:rPr>
            </w:pPr>
            <w:r>
              <w:rPr>
                <w:rFonts w:ascii="仿宋_GB2312" w:hAnsi="黑体" w:eastAsia="仿宋_GB2312"/>
                <w:sz w:val="28"/>
                <w:szCs w:val="28"/>
              </w:rPr>
              <w:t>纠纷已进入地方法院的审理阶段，当前处于证据开示和权利要求解释阶段。</w:t>
            </w:r>
          </w:p>
          <w:p w14:paraId="1EAB20B6">
            <w:pPr>
              <w:widowControl/>
              <w:shd w:val="clear" w:color="auto" w:fill="FFFFFF"/>
              <w:adjustRightInd w:val="0"/>
              <w:snapToGrid w:val="0"/>
              <w:ind w:firstLine="560" w:firstLineChars="200"/>
              <w:jc w:val="both"/>
              <w:textAlignment w:val="baseline"/>
              <w:rPr>
                <w:rFonts w:ascii="仿宋_GB2312" w:hAnsi="黑体" w:eastAsia="仿宋_GB2312"/>
                <w:sz w:val="28"/>
                <w:szCs w:val="28"/>
              </w:rPr>
            </w:pPr>
            <w:r>
              <w:rPr>
                <w:rFonts w:ascii="仿宋_GB2312" w:hAnsi="黑体" w:eastAsia="仿宋_GB2312"/>
                <w:sz w:val="28"/>
                <w:szCs w:val="28"/>
              </w:rPr>
              <w:t>四、纠纷应对方案</w:t>
            </w:r>
          </w:p>
          <w:p w14:paraId="6612F6C4">
            <w:pPr>
              <w:widowControl/>
              <w:shd w:val="clear" w:color="auto" w:fill="FFFFFF"/>
              <w:adjustRightInd w:val="0"/>
              <w:snapToGrid w:val="0"/>
              <w:ind w:firstLine="560" w:firstLineChars="200"/>
              <w:jc w:val="both"/>
              <w:textAlignment w:val="baseline"/>
              <w:rPr>
                <w:rFonts w:ascii="仿宋_GB2312" w:hAnsi="黑体" w:eastAsia="仿宋_GB2312"/>
                <w:sz w:val="28"/>
                <w:szCs w:val="28"/>
              </w:rPr>
            </w:pPr>
            <w:r>
              <w:rPr>
                <w:rFonts w:ascii="仿宋_GB2312" w:hAnsi="黑体" w:eastAsia="仿宋_GB2312"/>
                <w:sz w:val="28"/>
                <w:szCs w:val="28"/>
              </w:rPr>
              <w:t>（一）管辖权异议</w:t>
            </w:r>
          </w:p>
          <w:p w14:paraId="7A0DEF6A">
            <w:pPr>
              <w:widowControl/>
              <w:shd w:val="clear" w:color="auto" w:fill="FFFFFF"/>
              <w:adjustRightInd w:val="0"/>
              <w:snapToGrid w:val="0"/>
              <w:ind w:firstLine="560" w:firstLineChars="200"/>
              <w:jc w:val="both"/>
              <w:textAlignment w:val="baseline"/>
              <w:rPr>
                <w:rFonts w:ascii="仿宋_GB2312" w:hAnsi="黑体" w:eastAsia="仿宋_GB2312"/>
                <w:sz w:val="28"/>
                <w:szCs w:val="28"/>
              </w:rPr>
            </w:pPr>
            <w:r>
              <w:rPr>
                <w:rFonts w:hint="eastAsia" w:ascii="仿宋_GB2312" w:hAnsi="黑体" w:eastAsia="仿宋_GB2312"/>
                <w:sz w:val="28"/>
                <w:szCs w:val="28"/>
              </w:rPr>
              <w:t>XXXXXX……。</w:t>
            </w:r>
          </w:p>
          <w:p w14:paraId="43B20C2B">
            <w:pPr>
              <w:widowControl/>
              <w:shd w:val="clear" w:color="auto" w:fill="FFFFFF"/>
              <w:adjustRightInd w:val="0"/>
              <w:snapToGrid w:val="0"/>
              <w:ind w:firstLine="560" w:firstLineChars="200"/>
              <w:textAlignment w:val="baseline"/>
              <w:rPr>
                <w:rFonts w:ascii="仿宋_GB2312" w:hAnsi="黑体" w:eastAsia="仿宋_GB2312"/>
                <w:sz w:val="28"/>
                <w:szCs w:val="28"/>
              </w:rPr>
            </w:pPr>
            <w:r>
              <w:rPr>
                <w:rFonts w:ascii="仿宋_GB2312" w:hAnsi="黑体" w:eastAsia="仿宋_GB2312"/>
                <w:sz w:val="28"/>
                <w:szCs w:val="28"/>
              </w:rPr>
              <w:t>（二）专利无效抗辩</w:t>
            </w:r>
          </w:p>
          <w:p w14:paraId="2181B738">
            <w:pPr>
              <w:widowControl/>
              <w:shd w:val="clear" w:color="auto" w:fill="FFFFFF"/>
              <w:adjustRightInd w:val="0"/>
              <w:snapToGrid w:val="0"/>
              <w:ind w:firstLine="560" w:firstLineChars="200"/>
              <w:jc w:val="both"/>
              <w:textAlignment w:val="baseline"/>
              <w:rPr>
                <w:rFonts w:ascii="仿宋_GB2312" w:hAnsi="黑体" w:eastAsia="仿宋_GB2312"/>
                <w:sz w:val="28"/>
                <w:szCs w:val="28"/>
              </w:rPr>
            </w:pPr>
            <w:r>
              <w:rPr>
                <w:rFonts w:ascii="仿宋_GB2312" w:hAnsi="黑体" w:eastAsia="仿宋_GB2312"/>
                <w:sz w:val="28"/>
                <w:szCs w:val="28"/>
              </w:rPr>
              <w:t>提起复审：</w:t>
            </w:r>
            <w:r>
              <w:rPr>
                <w:rFonts w:hint="eastAsia" w:ascii="仿宋_GB2312" w:hAnsi="黑体" w:eastAsia="仿宋_GB2312"/>
                <w:sz w:val="28"/>
                <w:szCs w:val="28"/>
              </w:rPr>
              <w:t>XXXXXX……。</w:t>
            </w:r>
          </w:p>
          <w:p w14:paraId="1224D4F0">
            <w:pPr>
              <w:widowControl/>
              <w:shd w:val="clear" w:color="auto" w:fill="FFFFFF"/>
              <w:adjustRightInd w:val="0"/>
              <w:snapToGrid w:val="0"/>
              <w:ind w:firstLine="560" w:firstLineChars="200"/>
              <w:jc w:val="both"/>
              <w:textAlignment w:val="baseline"/>
              <w:rPr>
                <w:rFonts w:ascii="仿宋_GB2312" w:hAnsi="黑体" w:eastAsia="仿宋_GB2312"/>
                <w:sz w:val="28"/>
                <w:szCs w:val="28"/>
              </w:rPr>
            </w:pPr>
            <w:r>
              <w:rPr>
                <w:rFonts w:ascii="仿宋_GB2312" w:hAnsi="黑体" w:eastAsia="仿宋_GB2312"/>
                <w:sz w:val="28"/>
                <w:szCs w:val="28"/>
              </w:rPr>
              <w:t>反诉专利无效：</w:t>
            </w:r>
            <w:r>
              <w:rPr>
                <w:rFonts w:hint="eastAsia" w:ascii="仿宋_GB2312" w:hAnsi="黑体" w:eastAsia="仿宋_GB2312"/>
                <w:sz w:val="28"/>
                <w:szCs w:val="28"/>
              </w:rPr>
              <w:t>XXXXXX……。</w:t>
            </w:r>
          </w:p>
          <w:p w14:paraId="1D15B9D0">
            <w:pPr>
              <w:widowControl/>
              <w:shd w:val="clear" w:color="auto" w:fill="FFFFFF"/>
              <w:adjustRightInd w:val="0"/>
              <w:snapToGrid w:val="0"/>
              <w:ind w:firstLine="560" w:firstLineChars="200"/>
              <w:jc w:val="both"/>
              <w:textAlignment w:val="baseline"/>
              <w:rPr>
                <w:rFonts w:ascii="仿宋_GB2312" w:hAnsi="黑体" w:eastAsia="仿宋_GB2312"/>
                <w:sz w:val="28"/>
                <w:szCs w:val="28"/>
              </w:rPr>
            </w:pPr>
            <w:r>
              <w:rPr>
                <w:rFonts w:ascii="仿宋_GB2312" w:hAnsi="黑体" w:eastAsia="仿宋_GB2312"/>
                <w:sz w:val="28"/>
                <w:szCs w:val="28"/>
              </w:rPr>
              <w:t>（三）不侵权抗辩</w:t>
            </w:r>
          </w:p>
          <w:p w14:paraId="47553C00">
            <w:pPr>
              <w:widowControl/>
              <w:shd w:val="clear" w:color="auto" w:fill="FFFFFF"/>
              <w:adjustRightInd w:val="0"/>
              <w:snapToGrid w:val="0"/>
              <w:ind w:firstLine="560" w:firstLineChars="200"/>
              <w:jc w:val="both"/>
              <w:textAlignment w:val="baseline"/>
              <w:rPr>
                <w:rFonts w:ascii="仿宋_GB2312" w:hAnsi="黑体" w:eastAsia="仿宋_GB2312"/>
                <w:sz w:val="28"/>
                <w:szCs w:val="28"/>
              </w:rPr>
            </w:pPr>
            <w:r>
              <w:rPr>
                <w:rFonts w:hint="eastAsia" w:ascii="仿宋_GB2312" w:hAnsi="黑体" w:eastAsia="仿宋_GB2312"/>
                <w:sz w:val="28"/>
                <w:szCs w:val="28"/>
              </w:rPr>
              <w:t>XXXXXX……。</w:t>
            </w:r>
          </w:p>
          <w:p w14:paraId="0F16125B">
            <w:pPr>
              <w:widowControl/>
              <w:shd w:val="clear" w:color="auto" w:fill="FFFFFF"/>
              <w:adjustRightInd w:val="0"/>
              <w:snapToGrid w:val="0"/>
              <w:ind w:firstLine="560" w:firstLineChars="200"/>
              <w:jc w:val="both"/>
              <w:textAlignment w:val="baseline"/>
              <w:rPr>
                <w:rFonts w:ascii="仿宋_GB2312" w:hAnsi="黑体" w:eastAsia="仿宋_GB2312"/>
                <w:sz w:val="28"/>
                <w:szCs w:val="28"/>
              </w:rPr>
            </w:pPr>
            <w:r>
              <w:rPr>
                <w:rFonts w:ascii="仿宋_GB2312" w:hAnsi="黑体" w:eastAsia="仿宋_GB2312"/>
                <w:sz w:val="28"/>
                <w:szCs w:val="28"/>
              </w:rPr>
              <w:t>（四）其他抗辩策略</w:t>
            </w:r>
          </w:p>
          <w:p w14:paraId="386938E8">
            <w:pPr>
              <w:widowControl/>
              <w:shd w:val="clear" w:color="auto" w:fill="FFFFFF"/>
              <w:adjustRightInd w:val="0"/>
              <w:snapToGrid w:val="0"/>
              <w:ind w:firstLine="560" w:firstLineChars="200"/>
              <w:jc w:val="both"/>
              <w:textAlignment w:val="baseline"/>
              <w:rPr>
                <w:rFonts w:ascii="仿宋_GB2312" w:hAnsi="黑体" w:eastAsia="仿宋_GB2312"/>
                <w:sz w:val="28"/>
                <w:szCs w:val="28"/>
              </w:rPr>
            </w:pPr>
            <w:r>
              <w:rPr>
                <w:rFonts w:ascii="仿宋_GB2312" w:hAnsi="黑体" w:eastAsia="仿宋_GB2312"/>
                <w:sz w:val="28"/>
                <w:szCs w:val="28"/>
              </w:rPr>
              <w:t>先用权抗辩：</w:t>
            </w:r>
            <w:r>
              <w:rPr>
                <w:rFonts w:hint="eastAsia" w:ascii="仿宋_GB2312" w:hAnsi="黑体" w:eastAsia="仿宋_GB2312"/>
                <w:sz w:val="28"/>
                <w:szCs w:val="28"/>
              </w:rPr>
              <w:t>XXXXXX……。</w:t>
            </w:r>
          </w:p>
          <w:p w14:paraId="09077079">
            <w:pPr>
              <w:widowControl/>
              <w:shd w:val="clear" w:color="auto" w:fill="FFFFFF"/>
              <w:adjustRightInd w:val="0"/>
              <w:snapToGrid w:val="0"/>
              <w:ind w:firstLine="560" w:firstLineChars="200"/>
              <w:jc w:val="both"/>
              <w:textAlignment w:val="baseline"/>
              <w:rPr>
                <w:rFonts w:ascii="仿宋_GB2312" w:hAnsi="黑体" w:eastAsia="仿宋_GB2312"/>
                <w:sz w:val="28"/>
                <w:szCs w:val="28"/>
              </w:rPr>
            </w:pPr>
            <w:r>
              <w:rPr>
                <w:rFonts w:ascii="仿宋_GB2312" w:hAnsi="黑体" w:eastAsia="仿宋_GB2312"/>
                <w:sz w:val="28"/>
                <w:szCs w:val="28"/>
              </w:rPr>
              <w:t>专利权用尽抗辩：</w:t>
            </w:r>
            <w:r>
              <w:rPr>
                <w:rFonts w:hint="eastAsia" w:ascii="仿宋_GB2312" w:hAnsi="黑体" w:eastAsia="仿宋_GB2312"/>
                <w:sz w:val="28"/>
                <w:szCs w:val="28"/>
              </w:rPr>
              <w:t>XXXXXX……。</w:t>
            </w:r>
          </w:p>
          <w:p w14:paraId="23C2E331">
            <w:pPr>
              <w:widowControl/>
              <w:shd w:val="clear" w:color="auto" w:fill="FFFFFF"/>
              <w:adjustRightInd w:val="0"/>
              <w:snapToGrid w:val="0"/>
              <w:ind w:firstLine="560" w:firstLineChars="200"/>
              <w:jc w:val="both"/>
              <w:textAlignment w:val="baseline"/>
              <w:rPr>
                <w:rFonts w:ascii="仿宋_GB2312" w:hAnsi="黑体" w:eastAsia="仿宋_GB2312"/>
                <w:sz w:val="28"/>
                <w:szCs w:val="28"/>
              </w:rPr>
            </w:pPr>
            <w:r>
              <w:rPr>
                <w:rFonts w:ascii="仿宋_GB2312" w:hAnsi="黑体" w:eastAsia="仿宋_GB2312"/>
                <w:sz w:val="28"/>
                <w:szCs w:val="28"/>
              </w:rPr>
              <w:t>五、时间进度安排</w:t>
            </w:r>
          </w:p>
          <w:tbl>
            <w:tblPr>
              <w:tblStyle w:val="11"/>
              <w:tblW w:w="8640" w:type="dxa"/>
              <w:tblInd w:w="0" w:type="dxa"/>
              <w:tblLayout w:type="fixed"/>
              <w:tblCellMar>
                <w:top w:w="0" w:type="dxa"/>
                <w:left w:w="0" w:type="dxa"/>
                <w:bottom w:w="0" w:type="dxa"/>
                <w:right w:w="0" w:type="dxa"/>
              </w:tblCellMar>
            </w:tblPr>
            <w:tblGrid>
              <w:gridCol w:w="1871"/>
              <w:gridCol w:w="2232"/>
              <w:gridCol w:w="4537"/>
            </w:tblGrid>
            <w:tr w14:paraId="59FA668A">
              <w:tblPrEx>
                <w:tblCellMar>
                  <w:top w:w="0" w:type="dxa"/>
                  <w:left w:w="0" w:type="dxa"/>
                  <w:bottom w:w="0" w:type="dxa"/>
                  <w:right w:w="0" w:type="dxa"/>
                </w:tblCellMar>
              </w:tblPrEx>
              <w:trPr>
                <w:tblHeader/>
              </w:trPr>
              <w:tc>
                <w:tcPr>
                  <w:tcW w:w="1871" w:type="dxa"/>
                  <w:tcBorders>
                    <w:left w:val="nil"/>
                    <w:bottom w:val="nil"/>
                    <w:right w:val="nil"/>
                  </w:tcBorders>
                  <w:shd w:val="clear" w:color="auto" w:fill="auto"/>
                  <w:tcMar>
                    <w:top w:w="120" w:type="dxa"/>
                    <w:left w:w="180" w:type="dxa"/>
                    <w:bottom w:w="120" w:type="dxa"/>
                    <w:right w:w="180" w:type="dxa"/>
                  </w:tcMar>
                </w:tcPr>
                <w:p w14:paraId="43675AA8">
                  <w:pPr>
                    <w:widowControl/>
                    <w:shd w:val="clear" w:color="auto" w:fill="FFFFFF"/>
                    <w:ind w:firstLine="480" w:firstLineChars="200"/>
                    <w:jc w:val="left"/>
                    <w:textAlignment w:val="baseline"/>
                    <w:rPr>
                      <w:rFonts w:ascii="仿宋_GB2312" w:hAnsi="黑体" w:eastAsia="仿宋_GB2312"/>
                      <w:sz w:val="24"/>
                      <w:szCs w:val="24"/>
                    </w:rPr>
                  </w:pPr>
                  <w:r>
                    <w:rPr>
                      <w:rFonts w:ascii="仿宋_GB2312" w:hAnsi="黑体" w:eastAsia="仿宋_GB2312"/>
                      <w:sz w:val="24"/>
                      <w:szCs w:val="24"/>
                    </w:rPr>
                    <w:t>阶段</w:t>
                  </w:r>
                </w:p>
              </w:tc>
              <w:tc>
                <w:tcPr>
                  <w:tcW w:w="2232" w:type="dxa"/>
                  <w:tcBorders>
                    <w:bottom w:val="nil"/>
                    <w:right w:val="nil"/>
                  </w:tcBorders>
                  <w:shd w:val="clear" w:color="auto" w:fill="auto"/>
                  <w:tcMar>
                    <w:top w:w="120" w:type="dxa"/>
                    <w:left w:w="180" w:type="dxa"/>
                    <w:bottom w:w="120" w:type="dxa"/>
                    <w:right w:w="180" w:type="dxa"/>
                  </w:tcMar>
                </w:tcPr>
                <w:p w14:paraId="2BCC8DDA">
                  <w:pPr>
                    <w:widowControl/>
                    <w:shd w:val="clear" w:color="auto" w:fill="FFFFFF"/>
                    <w:ind w:firstLine="480" w:firstLineChars="200"/>
                    <w:jc w:val="left"/>
                    <w:textAlignment w:val="baseline"/>
                    <w:rPr>
                      <w:rFonts w:ascii="仿宋_GB2312" w:hAnsi="黑体" w:eastAsia="仿宋_GB2312"/>
                      <w:sz w:val="24"/>
                      <w:szCs w:val="24"/>
                    </w:rPr>
                  </w:pPr>
                  <w:r>
                    <w:rPr>
                      <w:rFonts w:ascii="仿宋_GB2312" w:hAnsi="黑体" w:eastAsia="仿宋_GB2312"/>
                      <w:sz w:val="24"/>
                      <w:szCs w:val="24"/>
                    </w:rPr>
                    <w:t>时间</w:t>
                  </w:r>
                </w:p>
              </w:tc>
              <w:tc>
                <w:tcPr>
                  <w:tcW w:w="4537" w:type="dxa"/>
                  <w:tcBorders>
                    <w:bottom w:val="nil"/>
                    <w:right w:val="nil"/>
                  </w:tcBorders>
                  <w:shd w:val="clear" w:color="auto" w:fill="auto"/>
                  <w:tcMar>
                    <w:top w:w="120" w:type="dxa"/>
                    <w:left w:w="180" w:type="dxa"/>
                    <w:bottom w:w="120" w:type="dxa"/>
                    <w:right w:w="180" w:type="dxa"/>
                  </w:tcMar>
                </w:tcPr>
                <w:p w14:paraId="7163FBAE">
                  <w:pPr>
                    <w:widowControl/>
                    <w:shd w:val="clear" w:color="auto" w:fill="FFFFFF"/>
                    <w:ind w:firstLine="480" w:firstLineChars="200"/>
                    <w:jc w:val="left"/>
                    <w:textAlignment w:val="baseline"/>
                    <w:rPr>
                      <w:rFonts w:ascii="仿宋_GB2312" w:hAnsi="黑体" w:eastAsia="仿宋_GB2312"/>
                      <w:sz w:val="24"/>
                      <w:szCs w:val="24"/>
                    </w:rPr>
                  </w:pPr>
                  <w:r>
                    <w:rPr>
                      <w:rFonts w:ascii="仿宋_GB2312" w:hAnsi="黑体" w:eastAsia="仿宋_GB2312"/>
                      <w:sz w:val="24"/>
                      <w:szCs w:val="24"/>
                    </w:rPr>
                    <w:t>任务</w:t>
                  </w:r>
                </w:p>
              </w:tc>
            </w:tr>
            <w:tr w14:paraId="4584BF3D">
              <w:tblPrEx>
                <w:tblCellMar>
                  <w:top w:w="0" w:type="dxa"/>
                  <w:left w:w="0" w:type="dxa"/>
                  <w:bottom w:w="0" w:type="dxa"/>
                  <w:right w:w="0" w:type="dxa"/>
                </w:tblCellMar>
              </w:tblPrEx>
              <w:tc>
                <w:tcPr>
                  <w:tcW w:w="1871" w:type="dxa"/>
                  <w:tcBorders>
                    <w:left w:val="nil"/>
                    <w:bottom w:val="nil"/>
                    <w:right w:val="nil"/>
                  </w:tcBorders>
                  <w:shd w:val="clear" w:color="auto" w:fill="auto"/>
                  <w:tcMar>
                    <w:top w:w="120" w:type="dxa"/>
                    <w:left w:w="180" w:type="dxa"/>
                    <w:bottom w:w="120" w:type="dxa"/>
                    <w:right w:w="180" w:type="dxa"/>
                  </w:tcMar>
                </w:tcPr>
                <w:p w14:paraId="5B7DFFEB">
                  <w:pPr>
                    <w:widowControl/>
                    <w:shd w:val="clear" w:color="auto" w:fill="FFFFFF"/>
                    <w:jc w:val="left"/>
                    <w:textAlignment w:val="baseline"/>
                    <w:rPr>
                      <w:rFonts w:ascii="仿宋_GB2312" w:hAnsi="黑体" w:eastAsia="仿宋_GB2312"/>
                      <w:sz w:val="24"/>
                      <w:szCs w:val="24"/>
                    </w:rPr>
                  </w:pPr>
                  <w:r>
                    <w:rPr>
                      <w:rFonts w:ascii="仿宋_GB2312" w:hAnsi="黑体" w:eastAsia="仿宋_GB2312"/>
                      <w:sz w:val="24"/>
                      <w:szCs w:val="24"/>
                    </w:rPr>
                    <w:t>管辖权异议</w:t>
                  </w:r>
                </w:p>
              </w:tc>
              <w:tc>
                <w:tcPr>
                  <w:tcW w:w="2232" w:type="dxa"/>
                  <w:tcBorders>
                    <w:bottom w:val="nil"/>
                    <w:right w:val="nil"/>
                  </w:tcBorders>
                  <w:shd w:val="clear" w:color="auto" w:fill="auto"/>
                  <w:tcMar>
                    <w:top w:w="120" w:type="dxa"/>
                    <w:left w:w="180" w:type="dxa"/>
                    <w:bottom w:w="120" w:type="dxa"/>
                    <w:right w:w="180" w:type="dxa"/>
                  </w:tcMar>
                </w:tcPr>
                <w:p w14:paraId="0BE67786">
                  <w:pPr>
                    <w:widowControl/>
                    <w:shd w:val="clear" w:color="auto" w:fill="FFFFFF"/>
                    <w:ind w:firstLine="480" w:firstLineChars="200"/>
                    <w:jc w:val="left"/>
                    <w:textAlignment w:val="baseline"/>
                    <w:rPr>
                      <w:rFonts w:ascii="仿宋_GB2312" w:hAnsi="黑体" w:eastAsia="仿宋_GB2312"/>
                      <w:sz w:val="24"/>
                      <w:szCs w:val="24"/>
                    </w:rPr>
                  </w:pPr>
                  <w:r>
                    <w:rPr>
                      <w:rFonts w:ascii="仿宋_GB2312" w:hAnsi="黑体" w:eastAsia="仿宋_GB2312"/>
                      <w:sz w:val="24"/>
                      <w:szCs w:val="24"/>
                    </w:rPr>
                    <w:t>1个月内</w:t>
                  </w:r>
                </w:p>
              </w:tc>
              <w:tc>
                <w:tcPr>
                  <w:tcW w:w="4537" w:type="dxa"/>
                  <w:tcBorders>
                    <w:bottom w:val="nil"/>
                    <w:right w:val="nil"/>
                  </w:tcBorders>
                  <w:shd w:val="clear" w:color="auto" w:fill="auto"/>
                  <w:tcMar>
                    <w:top w:w="120" w:type="dxa"/>
                    <w:left w:w="180" w:type="dxa"/>
                    <w:bottom w:w="120" w:type="dxa"/>
                    <w:right w:w="180" w:type="dxa"/>
                  </w:tcMar>
                </w:tcPr>
                <w:p w14:paraId="436008BD">
                  <w:pPr>
                    <w:widowControl/>
                    <w:shd w:val="clear" w:color="auto" w:fill="FFFFFF"/>
                    <w:jc w:val="left"/>
                    <w:textAlignment w:val="baseline"/>
                    <w:rPr>
                      <w:rFonts w:ascii="仿宋_GB2312" w:hAnsi="黑体" w:eastAsia="仿宋_GB2312"/>
                      <w:sz w:val="24"/>
                      <w:szCs w:val="24"/>
                    </w:rPr>
                  </w:pPr>
                  <w:r>
                    <w:rPr>
                      <w:rFonts w:ascii="仿宋_GB2312" w:hAnsi="黑体" w:eastAsia="仿宋_GB2312"/>
                      <w:sz w:val="24"/>
                      <w:szCs w:val="24"/>
                    </w:rPr>
                    <w:t>提交管辖权异议申请，</w:t>
                  </w:r>
                </w:p>
                <w:p w14:paraId="228318E7">
                  <w:pPr>
                    <w:widowControl/>
                    <w:shd w:val="clear" w:color="auto" w:fill="FFFFFF"/>
                    <w:jc w:val="left"/>
                    <w:textAlignment w:val="baseline"/>
                    <w:rPr>
                      <w:rFonts w:ascii="仿宋_GB2312" w:hAnsi="黑体" w:eastAsia="仿宋_GB2312"/>
                      <w:sz w:val="24"/>
                      <w:szCs w:val="24"/>
                    </w:rPr>
                  </w:pPr>
                  <w:r>
                    <w:rPr>
                      <w:rFonts w:ascii="仿宋_GB2312" w:hAnsi="黑体" w:eastAsia="仿宋_GB2312"/>
                      <w:sz w:val="24"/>
                      <w:szCs w:val="24"/>
                    </w:rPr>
                    <w:t>准备相关证据</w:t>
                  </w:r>
                </w:p>
              </w:tc>
            </w:tr>
            <w:tr w14:paraId="5AD08CC0">
              <w:tblPrEx>
                <w:tblCellMar>
                  <w:top w:w="0" w:type="dxa"/>
                  <w:left w:w="0" w:type="dxa"/>
                  <w:bottom w:w="0" w:type="dxa"/>
                  <w:right w:w="0" w:type="dxa"/>
                </w:tblCellMar>
              </w:tblPrEx>
              <w:tc>
                <w:tcPr>
                  <w:tcW w:w="1871" w:type="dxa"/>
                  <w:tcBorders>
                    <w:left w:val="nil"/>
                    <w:bottom w:val="nil"/>
                    <w:right w:val="nil"/>
                  </w:tcBorders>
                  <w:shd w:val="clear" w:color="auto" w:fill="auto"/>
                  <w:tcMar>
                    <w:top w:w="120" w:type="dxa"/>
                    <w:left w:w="180" w:type="dxa"/>
                    <w:bottom w:w="120" w:type="dxa"/>
                    <w:right w:w="180" w:type="dxa"/>
                  </w:tcMar>
                </w:tcPr>
                <w:p w14:paraId="31239A6C">
                  <w:pPr>
                    <w:widowControl/>
                    <w:shd w:val="clear" w:color="auto" w:fill="FFFFFF"/>
                    <w:jc w:val="left"/>
                    <w:textAlignment w:val="baseline"/>
                    <w:rPr>
                      <w:rFonts w:ascii="仿宋_GB2312" w:hAnsi="黑体" w:eastAsia="仿宋_GB2312"/>
                      <w:sz w:val="24"/>
                      <w:szCs w:val="24"/>
                    </w:rPr>
                  </w:pPr>
                  <w:r>
                    <w:rPr>
                      <w:rFonts w:ascii="仿宋_GB2312" w:hAnsi="黑体" w:eastAsia="仿宋_GB2312"/>
                      <w:sz w:val="24"/>
                      <w:szCs w:val="24"/>
                    </w:rPr>
                    <w:t>专利无效抗辩</w:t>
                  </w:r>
                </w:p>
              </w:tc>
              <w:tc>
                <w:tcPr>
                  <w:tcW w:w="2232" w:type="dxa"/>
                  <w:tcBorders>
                    <w:bottom w:val="nil"/>
                    <w:right w:val="nil"/>
                  </w:tcBorders>
                  <w:shd w:val="clear" w:color="auto" w:fill="auto"/>
                  <w:tcMar>
                    <w:top w:w="120" w:type="dxa"/>
                    <w:left w:w="180" w:type="dxa"/>
                    <w:bottom w:w="120" w:type="dxa"/>
                    <w:right w:w="180" w:type="dxa"/>
                  </w:tcMar>
                </w:tcPr>
                <w:p w14:paraId="3DD0F906">
                  <w:pPr>
                    <w:widowControl/>
                    <w:shd w:val="clear" w:color="auto" w:fill="FFFFFF"/>
                    <w:ind w:firstLine="480" w:firstLineChars="200"/>
                    <w:jc w:val="left"/>
                    <w:textAlignment w:val="baseline"/>
                    <w:rPr>
                      <w:rFonts w:ascii="仿宋_GB2312" w:hAnsi="黑体" w:eastAsia="仿宋_GB2312"/>
                      <w:sz w:val="24"/>
                      <w:szCs w:val="24"/>
                    </w:rPr>
                  </w:pPr>
                  <w:r>
                    <w:rPr>
                      <w:rFonts w:ascii="仿宋_GB2312" w:hAnsi="黑体" w:eastAsia="仿宋_GB2312"/>
                      <w:sz w:val="24"/>
                      <w:szCs w:val="24"/>
                    </w:rPr>
                    <w:t>2个月内</w:t>
                  </w:r>
                </w:p>
              </w:tc>
              <w:tc>
                <w:tcPr>
                  <w:tcW w:w="4537" w:type="dxa"/>
                  <w:tcBorders>
                    <w:bottom w:val="nil"/>
                    <w:right w:val="nil"/>
                  </w:tcBorders>
                  <w:shd w:val="clear" w:color="auto" w:fill="auto"/>
                  <w:tcMar>
                    <w:top w:w="120" w:type="dxa"/>
                    <w:left w:w="180" w:type="dxa"/>
                    <w:bottom w:w="120" w:type="dxa"/>
                    <w:right w:w="180" w:type="dxa"/>
                  </w:tcMar>
                </w:tcPr>
                <w:p w14:paraId="295EA15E">
                  <w:pPr>
                    <w:widowControl/>
                    <w:shd w:val="clear" w:color="auto" w:fill="FFFFFF"/>
                    <w:jc w:val="left"/>
                    <w:textAlignment w:val="baseline"/>
                    <w:rPr>
                      <w:rFonts w:ascii="仿宋_GB2312" w:hAnsi="黑体" w:eastAsia="仿宋_GB2312"/>
                      <w:sz w:val="24"/>
                      <w:szCs w:val="24"/>
                    </w:rPr>
                  </w:pPr>
                  <w:r>
                    <w:rPr>
                      <w:rFonts w:ascii="仿宋_GB2312" w:hAnsi="黑体" w:eastAsia="仿宋_GB2312"/>
                      <w:sz w:val="24"/>
                      <w:szCs w:val="24"/>
                    </w:rPr>
                    <w:t>提起双方复审程序，</w:t>
                  </w:r>
                </w:p>
                <w:p w14:paraId="3C317237">
                  <w:pPr>
                    <w:widowControl/>
                    <w:shd w:val="clear" w:color="auto" w:fill="FFFFFF"/>
                    <w:jc w:val="left"/>
                    <w:textAlignment w:val="baseline"/>
                    <w:rPr>
                      <w:rFonts w:ascii="仿宋_GB2312" w:hAnsi="黑体" w:eastAsia="仿宋_GB2312"/>
                      <w:sz w:val="24"/>
                      <w:szCs w:val="24"/>
                    </w:rPr>
                  </w:pPr>
                  <w:r>
                    <w:rPr>
                      <w:rFonts w:ascii="仿宋_GB2312" w:hAnsi="黑体" w:eastAsia="仿宋_GB2312"/>
                      <w:sz w:val="24"/>
                      <w:szCs w:val="24"/>
                    </w:rPr>
                    <w:t>准备无效证据</w:t>
                  </w:r>
                </w:p>
              </w:tc>
            </w:tr>
            <w:tr w14:paraId="61CBF754">
              <w:tblPrEx>
                <w:tblCellMar>
                  <w:top w:w="0" w:type="dxa"/>
                  <w:left w:w="0" w:type="dxa"/>
                  <w:bottom w:w="0" w:type="dxa"/>
                  <w:right w:w="0" w:type="dxa"/>
                </w:tblCellMar>
              </w:tblPrEx>
              <w:tc>
                <w:tcPr>
                  <w:tcW w:w="1871" w:type="dxa"/>
                  <w:tcBorders>
                    <w:left w:val="nil"/>
                    <w:bottom w:val="nil"/>
                    <w:right w:val="nil"/>
                  </w:tcBorders>
                  <w:shd w:val="clear" w:color="auto" w:fill="auto"/>
                  <w:tcMar>
                    <w:top w:w="120" w:type="dxa"/>
                    <w:left w:w="180" w:type="dxa"/>
                    <w:bottom w:w="120" w:type="dxa"/>
                    <w:right w:w="180" w:type="dxa"/>
                  </w:tcMar>
                </w:tcPr>
                <w:p w14:paraId="35A46231">
                  <w:pPr>
                    <w:widowControl/>
                    <w:shd w:val="clear" w:color="auto" w:fill="FFFFFF"/>
                    <w:jc w:val="left"/>
                    <w:textAlignment w:val="baseline"/>
                    <w:rPr>
                      <w:rFonts w:ascii="仿宋_GB2312" w:hAnsi="黑体" w:eastAsia="仿宋_GB2312"/>
                      <w:sz w:val="24"/>
                      <w:szCs w:val="24"/>
                    </w:rPr>
                  </w:pPr>
                  <w:r>
                    <w:rPr>
                      <w:rFonts w:ascii="仿宋_GB2312" w:hAnsi="黑体" w:eastAsia="仿宋_GB2312"/>
                      <w:sz w:val="24"/>
                      <w:szCs w:val="24"/>
                    </w:rPr>
                    <w:t>不侵权抗辩</w:t>
                  </w:r>
                </w:p>
              </w:tc>
              <w:tc>
                <w:tcPr>
                  <w:tcW w:w="2232" w:type="dxa"/>
                  <w:tcBorders>
                    <w:bottom w:val="nil"/>
                    <w:right w:val="nil"/>
                  </w:tcBorders>
                  <w:shd w:val="clear" w:color="auto" w:fill="auto"/>
                  <w:tcMar>
                    <w:top w:w="120" w:type="dxa"/>
                    <w:left w:w="180" w:type="dxa"/>
                    <w:bottom w:w="120" w:type="dxa"/>
                    <w:right w:w="180" w:type="dxa"/>
                  </w:tcMar>
                </w:tcPr>
                <w:p w14:paraId="4252330A">
                  <w:pPr>
                    <w:widowControl/>
                    <w:shd w:val="clear" w:color="auto" w:fill="FFFFFF"/>
                    <w:ind w:firstLine="480" w:firstLineChars="200"/>
                    <w:jc w:val="left"/>
                    <w:textAlignment w:val="baseline"/>
                    <w:rPr>
                      <w:rFonts w:ascii="仿宋_GB2312" w:hAnsi="黑体" w:eastAsia="仿宋_GB2312"/>
                      <w:sz w:val="24"/>
                      <w:szCs w:val="24"/>
                    </w:rPr>
                  </w:pPr>
                  <w:r>
                    <w:rPr>
                      <w:rFonts w:ascii="仿宋_GB2312" w:hAnsi="黑体" w:eastAsia="仿宋_GB2312"/>
                      <w:sz w:val="24"/>
                      <w:szCs w:val="24"/>
                    </w:rPr>
                    <w:t>3个月内</w:t>
                  </w:r>
                </w:p>
              </w:tc>
              <w:tc>
                <w:tcPr>
                  <w:tcW w:w="4537" w:type="dxa"/>
                  <w:tcBorders>
                    <w:bottom w:val="nil"/>
                    <w:right w:val="nil"/>
                  </w:tcBorders>
                  <w:shd w:val="clear" w:color="auto" w:fill="auto"/>
                  <w:tcMar>
                    <w:top w:w="120" w:type="dxa"/>
                    <w:left w:w="180" w:type="dxa"/>
                    <w:bottom w:w="120" w:type="dxa"/>
                    <w:right w:w="180" w:type="dxa"/>
                  </w:tcMar>
                </w:tcPr>
                <w:p w14:paraId="25F6289A">
                  <w:pPr>
                    <w:widowControl/>
                    <w:shd w:val="clear" w:color="auto" w:fill="FFFFFF"/>
                    <w:jc w:val="left"/>
                    <w:textAlignment w:val="baseline"/>
                    <w:rPr>
                      <w:rFonts w:ascii="仿宋_GB2312" w:hAnsi="黑体" w:eastAsia="仿宋_GB2312"/>
                      <w:sz w:val="24"/>
                      <w:szCs w:val="24"/>
                    </w:rPr>
                  </w:pPr>
                  <w:r>
                    <w:rPr>
                      <w:rFonts w:ascii="仿宋_GB2312" w:hAnsi="黑体" w:eastAsia="仿宋_GB2312"/>
                      <w:sz w:val="24"/>
                      <w:szCs w:val="24"/>
                    </w:rPr>
                    <w:t>完成技术特征比对，</w:t>
                  </w:r>
                </w:p>
                <w:p w14:paraId="157C8B47">
                  <w:pPr>
                    <w:widowControl/>
                    <w:shd w:val="clear" w:color="auto" w:fill="FFFFFF"/>
                    <w:jc w:val="left"/>
                    <w:textAlignment w:val="baseline"/>
                    <w:rPr>
                      <w:rFonts w:ascii="仿宋_GB2312" w:hAnsi="黑体" w:eastAsia="仿宋_GB2312"/>
                      <w:sz w:val="24"/>
                      <w:szCs w:val="24"/>
                    </w:rPr>
                  </w:pPr>
                  <w:r>
                    <w:rPr>
                      <w:rFonts w:ascii="仿宋_GB2312" w:hAnsi="黑体" w:eastAsia="仿宋_GB2312"/>
                      <w:sz w:val="24"/>
                      <w:szCs w:val="24"/>
                    </w:rPr>
                    <w:t>提交现有技术证据</w:t>
                  </w:r>
                </w:p>
              </w:tc>
            </w:tr>
            <w:tr w14:paraId="2371BF12">
              <w:tc>
                <w:tcPr>
                  <w:tcW w:w="1871" w:type="dxa"/>
                  <w:tcBorders>
                    <w:left w:val="nil"/>
                    <w:bottom w:val="nil"/>
                    <w:right w:val="nil"/>
                  </w:tcBorders>
                  <w:shd w:val="clear" w:color="auto" w:fill="auto"/>
                  <w:tcMar>
                    <w:top w:w="120" w:type="dxa"/>
                    <w:left w:w="180" w:type="dxa"/>
                    <w:bottom w:w="120" w:type="dxa"/>
                    <w:right w:w="180" w:type="dxa"/>
                  </w:tcMar>
                </w:tcPr>
                <w:p w14:paraId="485B3750">
                  <w:pPr>
                    <w:widowControl/>
                    <w:shd w:val="clear" w:color="auto" w:fill="FFFFFF"/>
                    <w:jc w:val="left"/>
                    <w:textAlignment w:val="baseline"/>
                    <w:rPr>
                      <w:rFonts w:ascii="仿宋_GB2312" w:hAnsi="黑体" w:eastAsia="仿宋_GB2312"/>
                      <w:sz w:val="24"/>
                      <w:szCs w:val="24"/>
                    </w:rPr>
                  </w:pPr>
                  <w:r>
                    <w:rPr>
                      <w:rFonts w:ascii="仿宋_GB2312" w:hAnsi="黑体" w:eastAsia="仿宋_GB2312"/>
                      <w:sz w:val="24"/>
                      <w:szCs w:val="24"/>
                    </w:rPr>
                    <w:t>权利要求解释</w:t>
                  </w:r>
                </w:p>
              </w:tc>
              <w:tc>
                <w:tcPr>
                  <w:tcW w:w="2232" w:type="dxa"/>
                  <w:tcBorders>
                    <w:bottom w:val="nil"/>
                    <w:right w:val="nil"/>
                  </w:tcBorders>
                  <w:shd w:val="clear" w:color="auto" w:fill="auto"/>
                  <w:tcMar>
                    <w:top w:w="120" w:type="dxa"/>
                    <w:left w:w="180" w:type="dxa"/>
                    <w:bottom w:w="120" w:type="dxa"/>
                    <w:right w:w="180" w:type="dxa"/>
                  </w:tcMar>
                </w:tcPr>
                <w:p w14:paraId="323543F6">
                  <w:pPr>
                    <w:widowControl/>
                    <w:shd w:val="clear" w:color="auto" w:fill="FFFFFF"/>
                    <w:ind w:firstLine="480" w:firstLineChars="200"/>
                    <w:jc w:val="left"/>
                    <w:textAlignment w:val="baseline"/>
                    <w:rPr>
                      <w:rFonts w:ascii="仿宋_GB2312" w:hAnsi="黑体" w:eastAsia="仿宋_GB2312"/>
                      <w:sz w:val="24"/>
                      <w:szCs w:val="24"/>
                    </w:rPr>
                  </w:pPr>
                  <w:r>
                    <w:rPr>
                      <w:rFonts w:ascii="仿宋_GB2312" w:hAnsi="黑体" w:eastAsia="仿宋_GB2312"/>
                      <w:sz w:val="24"/>
                      <w:szCs w:val="24"/>
                    </w:rPr>
                    <w:t>4个月内</w:t>
                  </w:r>
                </w:p>
              </w:tc>
              <w:tc>
                <w:tcPr>
                  <w:tcW w:w="4537" w:type="dxa"/>
                  <w:tcBorders>
                    <w:bottom w:val="nil"/>
                    <w:right w:val="nil"/>
                  </w:tcBorders>
                  <w:shd w:val="clear" w:color="auto" w:fill="auto"/>
                  <w:tcMar>
                    <w:top w:w="120" w:type="dxa"/>
                    <w:left w:w="180" w:type="dxa"/>
                    <w:bottom w:w="120" w:type="dxa"/>
                    <w:right w:w="180" w:type="dxa"/>
                  </w:tcMar>
                </w:tcPr>
                <w:p w14:paraId="0BA2AED6">
                  <w:pPr>
                    <w:widowControl/>
                    <w:shd w:val="clear" w:color="auto" w:fill="FFFFFF"/>
                    <w:jc w:val="left"/>
                    <w:textAlignment w:val="baseline"/>
                    <w:rPr>
                      <w:rFonts w:ascii="仿宋_GB2312" w:hAnsi="黑体" w:eastAsia="仿宋_GB2312"/>
                      <w:sz w:val="24"/>
                      <w:szCs w:val="24"/>
                    </w:rPr>
                  </w:pPr>
                  <w:r>
                    <w:rPr>
                      <w:rFonts w:ascii="仿宋_GB2312" w:hAnsi="黑体" w:eastAsia="仿宋_GB2312"/>
                      <w:sz w:val="24"/>
                      <w:szCs w:val="24"/>
                    </w:rPr>
                    <w:t>参与Markman Hearing，</w:t>
                  </w:r>
                </w:p>
                <w:p w14:paraId="35EE1D9F">
                  <w:pPr>
                    <w:widowControl/>
                    <w:shd w:val="clear" w:color="auto" w:fill="FFFFFF"/>
                    <w:jc w:val="left"/>
                    <w:textAlignment w:val="baseline"/>
                    <w:rPr>
                      <w:rFonts w:ascii="仿宋_GB2312" w:hAnsi="黑体" w:eastAsia="仿宋_GB2312"/>
                      <w:sz w:val="24"/>
                      <w:szCs w:val="24"/>
                    </w:rPr>
                  </w:pPr>
                  <w:r>
                    <w:rPr>
                      <w:rFonts w:ascii="仿宋_GB2312" w:hAnsi="黑体" w:eastAsia="仿宋_GB2312"/>
                      <w:sz w:val="24"/>
                      <w:szCs w:val="24"/>
                    </w:rPr>
                    <w:t>争取有利的权利要求解释</w:t>
                  </w:r>
                </w:p>
              </w:tc>
            </w:tr>
            <w:tr w14:paraId="753B3D64">
              <w:tblPrEx>
                <w:tblCellMar>
                  <w:top w:w="0" w:type="dxa"/>
                  <w:left w:w="0" w:type="dxa"/>
                  <w:bottom w:w="0" w:type="dxa"/>
                  <w:right w:w="0" w:type="dxa"/>
                </w:tblCellMar>
              </w:tblPrEx>
              <w:tc>
                <w:tcPr>
                  <w:tcW w:w="1871" w:type="dxa"/>
                  <w:tcBorders>
                    <w:left w:val="nil"/>
                    <w:bottom w:val="nil"/>
                    <w:right w:val="nil"/>
                  </w:tcBorders>
                  <w:shd w:val="clear" w:color="auto" w:fill="auto"/>
                  <w:tcMar>
                    <w:top w:w="120" w:type="dxa"/>
                    <w:left w:w="180" w:type="dxa"/>
                    <w:bottom w:w="120" w:type="dxa"/>
                    <w:right w:w="180" w:type="dxa"/>
                  </w:tcMar>
                </w:tcPr>
                <w:p w14:paraId="2FC044F1">
                  <w:pPr>
                    <w:widowControl/>
                    <w:shd w:val="clear" w:color="auto" w:fill="FFFFFF"/>
                    <w:jc w:val="left"/>
                    <w:textAlignment w:val="baseline"/>
                    <w:rPr>
                      <w:rFonts w:ascii="仿宋_GB2312" w:hAnsi="黑体" w:eastAsia="仿宋_GB2312"/>
                      <w:sz w:val="24"/>
                      <w:szCs w:val="24"/>
                    </w:rPr>
                  </w:pPr>
                  <w:r>
                    <w:rPr>
                      <w:rFonts w:ascii="仿宋_GB2312" w:hAnsi="黑体" w:eastAsia="仿宋_GB2312"/>
                      <w:sz w:val="24"/>
                      <w:szCs w:val="24"/>
                    </w:rPr>
                    <w:t>审判准备</w:t>
                  </w:r>
                </w:p>
              </w:tc>
              <w:tc>
                <w:tcPr>
                  <w:tcW w:w="2232" w:type="dxa"/>
                  <w:tcBorders>
                    <w:bottom w:val="nil"/>
                    <w:right w:val="nil"/>
                  </w:tcBorders>
                  <w:shd w:val="clear" w:color="auto" w:fill="auto"/>
                  <w:tcMar>
                    <w:top w:w="120" w:type="dxa"/>
                    <w:left w:w="180" w:type="dxa"/>
                    <w:bottom w:w="120" w:type="dxa"/>
                    <w:right w:w="180" w:type="dxa"/>
                  </w:tcMar>
                </w:tcPr>
                <w:p w14:paraId="026291E7">
                  <w:pPr>
                    <w:widowControl/>
                    <w:shd w:val="clear" w:color="auto" w:fill="FFFFFF"/>
                    <w:ind w:firstLine="480" w:firstLineChars="200"/>
                    <w:jc w:val="left"/>
                    <w:textAlignment w:val="baseline"/>
                    <w:rPr>
                      <w:rFonts w:ascii="仿宋_GB2312" w:hAnsi="黑体" w:eastAsia="仿宋_GB2312"/>
                      <w:sz w:val="24"/>
                      <w:szCs w:val="24"/>
                    </w:rPr>
                  </w:pPr>
                  <w:r>
                    <w:rPr>
                      <w:rFonts w:ascii="仿宋_GB2312" w:hAnsi="黑体" w:eastAsia="仿宋_GB2312"/>
                      <w:sz w:val="24"/>
                      <w:szCs w:val="24"/>
                    </w:rPr>
                    <w:t>6个月内</w:t>
                  </w:r>
                </w:p>
              </w:tc>
              <w:tc>
                <w:tcPr>
                  <w:tcW w:w="4537" w:type="dxa"/>
                  <w:tcBorders>
                    <w:bottom w:val="nil"/>
                    <w:right w:val="nil"/>
                  </w:tcBorders>
                  <w:shd w:val="clear" w:color="auto" w:fill="auto"/>
                  <w:tcMar>
                    <w:top w:w="120" w:type="dxa"/>
                    <w:left w:w="180" w:type="dxa"/>
                    <w:bottom w:w="120" w:type="dxa"/>
                    <w:right w:w="180" w:type="dxa"/>
                  </w:tcMar>
                </w:tcPr>
                <w:p w14:paraId="22A7B389">
                  <w:pPr>
                    <w:widowControl/>
                    <w:shd w:val="clear" w:color="auto" w:fill="FFFFFF"/>
                    <w:jc w:val="left"/>
                    <w:textAlignment w:val="baseline"/>
                    <w:rPr>
                      <w:rFonts w:ascii="仿宋_GB2312" w:hAnsi="黑体" w:eastAsia="仿宋_GB2312"/>
                      <w:sz w:val="24"/>
                      <w:szCs w:val="24"/>
                    </w:rPr>
                  </w:pPr>
                  <w:r>
                    <w:rPr>
                      <w:rFonts w:ascii="仿宋_GB2312" w:hAnsi="黑体" w:eastAsia="仿宋_GB2312"/>
                      <w:sz w:val="24"/>
                      <w:szCs w:val="24"/>
                    </w:rPr>
                    <w:t>完成证据开示，</w:t>
                  </w:r>
                </w:p>
                <w:p w14:paraId="7C91F291">
                  <w:pPr>
                    <w:widowControl/>
                    <w:shd w:val="clear" w:color="auto" w:fill="FFFFFF"/>
                    <w:jc w:val="left"/>
                    <w:textAlignment w:val="baseline"/>
                    <w:rPr>
                      <w:rFonts w:ascii="仿宋_GB2312" w:hAnsi="黑体" w:eastAsia="仿宋_GB2312"/>
                      <w:sz w:val="24"/>
                      <w:szCs w:val="24"/>
                    </w:rPr>
                  </w:pPr>
                  <w:r>
                    <w:rPr>
                      <w:rFonts w:ascii="仿宋_GB2312" w:hAnsi="黑体" w:eastAsia="仿宋_GB2312"/>
                      <w:sz w:val="24"/>
                      <w:szCs w:val="24"/>
                    </w:rPr>
                    <w:t>准备庭审材料</w:t>
                  </w:r>
                </w:p>
              </w:tc>
            </w:tr>
          </w:tbl>
          <w:p w14:paraId="6E5242B3">
            <w:pPr>
              <w:rPr>
                <w:rFonts w:ascii="仿宋_GB2312" w:hAnsi="宋体" w:eastAsia="仿宋_GB2312"/>
                <w:sz w:val="28"/>
                <w:szCs w:val="28"/>
              </w:rPr>
            </w:pPr>
          </w:p>
        </w:tc>
      </w:tr>
      <w:tr w14:paraId="327A667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32" w:hRule="atLeast"/>
          <w:jc w:val="center"/>
        </w:trPr>
        <w:tc>
          <w:tcPr>
            <w:tcW w:w="1943" w:type="dxa"/>
            <w:vMerge w:val="restart"/>
            <w:tcBorders>
              <w:top w:val="single" w:color="auto" w:sz="4" w:space="0"/>
              <w:left w:val="single" w:color="auto" w:sz="8" w:space="0"/>
              <w:bottom w:val="single" w:color="auto" w:sz="4" w:space="0"/>
              <w:right w:val="single" w:color="auto" w:sz="8" w:space="0"/>
            </w:tcBorders>
            <w:vAlign w:val="center"/>
          </w:tcPr>
          <w:p w14:paraId="4D3FC2BA">
            <w:pPr>
              <w:adjustRightInd w:val="0"/>
              <w:snapToGrid w:val="0"/>
              <w:jc w:val="center"/>
              <w:rPr>
                <w:rFonts w:ascii="仿宋_GB2312" w:eastAsia="仿宋_GB2312"/>
                <w:sz w:val="28"/>
                <w:szCs w:val="28"/>
              </w:rPr>
            </w:pPr>
            <w:r>
              <w:rPr>
                <w:rFonts w:hint="eastAsia" w:ascii="仿宋_GB2312" w:eastAsia="仿宋_GB2312"/>
                <w:sz w:val="28"/>
                <w:szCs w:val="28"/>
              </w:rPr>
              <w:t>项目实施</w:t>
            </w:r>
          </w:p>
          <w:p w14:paraId="62219AAB">
            <w:pPr>
              <w:adjustRightInd w:val="0"/>
              <w:snapToGrid w:val="0"/>
              <w:jc w:val="center"/>
              <w:rPr>
                <w:rFonts w:ascii="仿宋_GB2312" w:eastAsia="仿宋_GB2312"/>
                <w:sz w:val="28"/>
                <w:szCs w:val="28"/>
              </w:rPr>
            </w:pPr>
            <w:r>
              <w:rPr>
                <w:rFonts w:hint="eastAsia" w:ascii="仿宋_GB2312" w:eastAsia="仿宋_GB2312"/>
                <w:sz w:val="28"/>
                <w:szCs w:val="28"/>
              </w:rPr>
              <w:t>计划进展</w:t>
            </w:r>
          </w:p>
        </w:tc>
        <w:tc>
          <w:tcPr>
            <w:tcW w:w="7354" w:type="dxa"/>
            <w:gridSpan w:val="8"/>
            <w:tcBorders>
              <w:top w:val="single" w:color="auto" w:sz="4" w:space="0"/>
              <w:left w:val="single" w:color="auto" w:sz="8" w:space="0"/>
              <w:bottom w:val="single" w:color="auto" w:sz="4" w:space="0"/>
              <w:right w:val="single" w:color="auto" w:sz="8" w:space="0"/>
            </w:tcBorders>
          </w:tcPr>
          <w:p w14:paraId="70F80B04">
            <w:pPr>
              <w:adjustRightInd w:val="0"/>
              <w:snapToGrid w:val="0"/>
              <w:spacing w:line="240" w:lineRule="auto"/>
              <w:rPr>
                <w:rFonts w:ascii="仿宋_GB2312" w:hAnsi="宋体" w:eastAsia="仿宋_GB2312"/>
                <w:b/>
                <w:sz w:val="24"/>
                <w:szCs w:val="24"/>
              </w:rPr>
            </w:pPr>
            <w:r>
              <w:rPr>
                <w:rFonts w:hint="eastAsia" w:ascii="仿宋_GB2312" w:hAnsi="宋体" w:eastAsia="仿宋_GB2312"/>
                <w:b/>
                <w:sz w:val="24"/>
                <w:szCs w:val="24"/>
              </w:rPr>
              <w:t>本年度进展计划</w:t>
            </w:r>
          </w:p>
          <w:p w14:paraId="23716C47">
            <w:pPr>
              <w:widowControl/>
              <w:shd w:val="clear" w:color="auto" w:fill="FFFFFF"/>
              <w:adjustRightInd w:val="0"/>
              <w:snapToGrid w:val="0"/>
              <w:ind w:firstLine="560" w:firstLineChars="200"/>
              <w:jc w:val="left"/>
              <w:textAlignment w:val="baseline"/>
              <w:rPr>
                <w:rFonts w:ascii="仿宋_GB2312" w:hAnsi="黑体" w:eastAsia="仿宋_GB2312"/>
                <w:b/>
                <w:sz w:val="28"/>
                <w:szCs w:val="28"/>
              </w:rPr>
            </w:pPr>
            <w:r>
              <w:rPr>
                <w:rFonts w:ascii="仿宋_GB2312" w:hAnsi="黑体" w:eastAsia="仿宋_GB2312"/>
                <w:b/>
                <w:sz w:val="28"/>
                <w:szCs w:val="28"/>
              </w:rPr>
              <w:t>第一阶段：项目启动与需求评估（2025年7-8</w:t>
            </w:r>
            <w:r>
              <w:rPr>
                <w:rFonts w:hint="eastAsia" w:ascii="仿宋_GB2312" w:hAnsi="黑体" w:eastAsia="仿宋_GB2312"/>
                <w:b/>
                <w:sz w:val="28"/>
                <w:szCs w:val="28"/>
              </w:rPr>
              <w:t>月</w:t>
            </w:r>
            <w:r>
              <w:rPr>
                <w:rFonts w:ascii="仿宋_GB2312" w:hAnsi="黑体" w:eastAsia="仿宋_GB2312"/>
                <w:b/>
                <w:sz w:val="28"/>
                <w:szCs w:val="28"/>
              </w:rPr>
              <w:t>）</w:t>
            </w:r>
          </w:p>
          <w:p w14:paraId="05FDFB89">
            <w:pPr>
              <w:widowControl/>
              <w:shd w:val="clear" w:color="auto" w:fill="FFFFFF"/>
              <w:adjustRightInd w:val="0"/>
              <w:snapToGrid w:val="0"/>
              <w:ind w:firstLine="560" w:firstLineChars="200"/>
              <w:jc w:val="left"/>
              <w:textAlignment w:val="baseline"/>
              <w:rPr>
                <w:rFonts w:ascii="仿宋_GB2312" w:hAnsi="黑体" w:eastAsia="仿宋_GB2312"/>
                <w:sz w:val="28"/>
                <w:szCs w:val="28"/>
              </w:rPr>
            </w:pPr>
            <w:r>
              <w:rPr>
                <w:rFonts w:ascii="仿宋_GB2312" w:hAnsi="黑体" w:eastAsia="仿宋_GB2312"/>
                <w:sz w:val="28"/>
                <w:szCs w:val="28"/>
              </w:rPr>
              <w:t>项目启动</w:t>
            </w:r>
            <w:r>
              <w:rPr>
                <w:rFonts w:hint="eastAsia" w:ascii="仿宋_GB2312" w:hAnsi="黑体" w:eastAsia="仿宋_GB2312"/>
                <w:sz w:val="28"/>
                <w:szCs w:val="28"/>
              </w:rPr>
              <w:t>：</w:t>
            </w:r>
          </w:p>
          <w:p w14:paraId="6156FECD">
            <w:pPr>
              <w:widowControl/>
              <w:shd w:val="clear" w:color="auto" w:fill="FFFFFF"/>
              <w:adjustRightInd w:val="0"/>
              <w:snapToGrid w:val="0"/>
              <w:ind w:firstLine="560" w:firstLineChars="200"/>
              <w:jc w:val="left"/>
              <w:textAlignment w:val="baseline"/>
              <w:rPr>
                <w:rFonts w:ascii="仿宋_GB2312" w:hAnsi="黑体" w:eastAsia="仿宋_GB2312"/>
                <w:sz w:val="28"/>
                <w:szCs w:val="28"/>
              </w:rPr>
            </w:pPr>
            <w:r>
              <w:rPr>
                <w:rFonts w:ascii="仿宋_GB2312" w:hAnsi="黑体" w:eastAsia="仿宋_GB2312"/>
                <w:sz w:val="28"/>
                <w:szCs w:val="28"/>
              </w:rPr>
              <w:t>需求评估</w:t>
            </w:r>
            <w:r>
              <w:rPr>
                <w:rFonts w:hint="eastAsia" w:ascii="仿宋_GB2312" w:hAnsi="黑体" w:eastAsia="仿宋_GB2312"/>
                <w:sz w:val="28"/>
                <w:szCs w:val="28"/>
              </w:rPr>
              <w:t>：</w:t>
            </w:r>
            <w:r>
              <w:rPr>
                <w:rFonts w:ascii="仿宋_GB2312" w:hAnsi="黑体" w:eastAsia="仿宋_GB2312"/>
                <w:sz w:val="28"/>
                <w:szCs w:val="28"/>
              </w:rPr>
              <w:t>对入选项目的企业进行详细的需求调研，了解企业的海外知识产权纠纷情况、维权需求和现有资源。</w:t>
            </w:r>
          </w:p>
          <w:p w14:paraId="3A7CFD60">
            <w:pPr>
              <w:widowControl/>
              <w:shd w:val="clear" w:color="auto" w:fill="FFFFFF"/>
              <w:adjustRightInd w:val="0"/>
              <w:snapToGrid w:val="0"/>
              <w:ind w:firstLine="560" w:firstLineChars="200"/>
              <w:jc w:val="left"/>
              <w:textAlignment w:val="baseline"/>
              <w:rPr>
                <w:rFonts w:ascii="仿宋_GB2312" w:hAnsi="黑体" w:eastAsia="仿宋_GB2312"/>
                <w:b/>
                <w:sz w:val="28"/>
                <w:szCs w:val="28"/>
              </w:rPr>
            </w:pPr>
            <w:r>
              <w:rPr>
                <w:rFonts w:ascii="仿宋_GB2312" w:hAnsi="黑体" w:eastAsia="仿宋_GB2312"/>
                <w:b/>
                <w:sz w:val="28"/>
                <w:szCs w:val="28"/>
              </w:rPr>
              <w:t>第二阶段：法律援助与技术支持（2025年9-11</w:t>
            </w:r>
            <w:r>
              <w:rPr>
                <w:rFonts w:hint="eastAsia" w:ascii="仿宋_GB2312" w:hAnsi="黑体" w:eastAsia="仿宋_GB2312"/>
                <w:b/>
                <w:sz w:val="28"/>
                <w:szCs w:val="28"/>
              </w:rPr>
              <w:t>月</w:t>
            </w:r>
            <w:r>
              <w:rPr>
                <w:rFonts w:ascii="仿宋_GB2312" w:hAnsi="黑体" w:eastAsia="仿宋_GB2312"/>
                <w:b/>
                <w:sz w:val="28"/>
                <w:szCs w:val="28"/>
              </w:rPr>
              <w:t>）</w:t>
            </w:r>
          </w:p>
          <w:p w14:paraId="2EB38629">
            <w:pPr>
              <w:widowControl/>
              <w:shd w:val="clear" w:color="auto" w:fill="FFFFFF"/>
              <w:adjustRightInd w:val="0"/>
              <w:snapToGrid w:val="0"/>
              <w:ind w:firstLine="560" w:firstLineChars="200"/>
              <w:jc w:val="left"/>
              <w:textAlignment w:val="baseline"/>
              <w:rPr>
                <w:rFonts w:ascii="仿宋_GB2312" w:hAnsi="黑体" w:eastAsia="仿宋_GB2312"/>
                <w:sz w:val="28"/>
                <w:szCs w:val="28"/>
              </w:rPr>
            </w:pPr>
            <w:r>
              <w:rPr>
                <w:rFonts w:ascii="仿宋_GB2312" w:hAnsi="黑体" w:eastAsia="仿宋_GB2312"/>
                <w:sz w:val="28"/>
                <w:szCs w:val="28"/>
              </w:rPr>
              <w:t>1.法律援助</w:t>
            </w:r>
          </w:p>
          <w:p w14:paraId="040D3295">
            <w:pPr>
              <w:widowControl/>
              <w:shd w:val="clear" w:color="auto" w:fill="FFFFFF"/>
              <w:adjustRightInd w:val="0"/>
              <w:snapToGrid w:val="0"/>
              <w:ind w:firstLine="560" w:firstLineChars="200"/>
              <w:jc w:val="left"/>
              <w:textAlignment w:val="baseline"/>
              <w:rPr>
                <w:rFonts w:ascii="仿宋_GB2312" w:hAnsi="黑体" w:eastAsia="仿宋_GB2312"/>
                <w:sz w:val="28"/>
                <w:szCs w:val="28"/>
              </w:rPr>
            </w:pPr>
            <w:r>
              <w:rPr>
                <w:rFonts w:ascii="仿宋_GB2312" w:hAnsi="黑体" w:eastAsia="仿宋_GB2312"/>
                <w:sz w:val="28"/>
                <w:szCs w:val="28"/>
              </w:rPr>
              <w:t>法律咨询与策略制定：</w:t>
            </w:r>
          </w:p>
          <w:p w14:paraId="2A072B81">
            <w:pPr>
              <w:widowControl/>
              <w:shd w:val="clear" w:color="auto" w:fill="FFFFFF"/>
              <w:adjustRightInd w:val="0"/>
              <w:snapToGrid w:val="0"/>
              <w:ind w:firstLine="560" w:firstLineChars="200"/>
              <w:jc w:val="left"/>
              <w:textAlignment w:val="baseline"/>
              <w:rPr>
                <w:rFonts w:ascii="仿宋_GB2312" w:hAnsi="黑体" w:eastAsia="仿宋_GB2312"/>
                <w:sz w:val="28"/>
                <w:szCs w:val="28"/>
              </w:rPr>
            </w:pPr>
            <w:r>
              <w:rPr>
                <w:rFonts w:ascii="仿宋_GB2312" w:hAnsi="黑体" w:eastAsia="仿宋_GB2312"/>
                <w:sz w:val="28"/>
                <w:szCs w:val="28"/>
              </w:rPr>
              <w:t>法律文书撰写：</w:t>
            </w:r>
          </w:p>
          <w:p w14:paraId="5C6F3432">
            <w:pPr>
              <w:widowControl/>
              <w:shd w:val="clear" w:color="auto" w:fill="FFFFFF"/>
              <w:adjustRightInd w:val="0"/>
              <w:snapToGrid w:val="0"/>
              <w:ind w:firstLine="560" w:firstLineChars="200"/>
              <w:jc w:val="left"/>
              <w:textAlignment w:val="baseline"/>
              <w:rPr>
                <w:rFonts w:ascii="仿宋_GB2312" w:hAnsi="黑体" w:eastAsia="仿宋_GB2312"/>
                <w:sz w:val="28"/>
                <w:szCs w:val="28"/>
              </w:rPr>
            </w:pPr>
            <w:r>
              <w:rPr>
                <w:rFonts w:ascii="仿宋_GB2312" w:hAnsi="黑体" w:eastAsia="仿宋_GB2312"/>
                <w:sz w:val="28"/>
                <w:szCs w:val="28"/>
              </w:rPr>
              <w:t>诉讼支持：</w:t>
            </w:r>
          </w:p>
          <w:p w14:paraId="6040E8B5">
            <w:pPr>
              <w:widowControl/>
              <w:shd w:val="clear" w:color="auto" w:fill="FFFFFF"/>
              <w:adjustRightInd w:val="0"/>
              <w:snapToGrid w:val="0"/>
              <w:ind w:firstLine="560" w:firstLineChars="200"/>
              <w:jc w:val="left"/>
              <w:textAlignment w:val="baseline"/>
              <w:rPr>
                <w:rFonts w:ascii="仿宋_GB2312" w:hAnsi="黑体" w:eastAsia="仿宋_GB2312"/>
                <w:sz w:val="28"/>
                <w:szCs w:val="28"/>
              </w:rPr>
            </w:pPr>
            <w:r>
              <w:rPr>
                <w:rFonts w:hint="eastAsia" w:ascii="仿宋_GB2312" w:hAnsi="黑体" w:eastAsia="仿宋_GB2312"/>
                <w:sz w:val="28"/>
                <w:szCs w:val="28"/>
              </w:rPr>
              <w:t>2.</w:t>
            </w:r>
            <w:r>
              <w:rPr>
                <w:rFonts w:ascii="仿宋_GB2312" w:hAnsi="黑体" w:eastAsia="仿宋_GB2312"/>
                <w:sz w:val="28"/>
                <w:szCs w:val="28"/>
              </w:rPr>
              <w:t>技术支持</w:t>
            </w:r>
          </w:p>
          <w:p w14:paraId="249487E7">
            <w:pPr>
              <w:adjustRightInd w:val="0"/>
              <w:snapToGrid w:val="0"/>
              <w:spacing w:line="240" w:lineRule="auto"/>
              <w:ind w:firstLine="560" w:firstLineChars="200"/>
              <w:rPr>
                <w:rFonts w:ascii="仿宋_GB2312" w:hAnsi="黑体" w:eastAsia="仿宋_GB2312"/>
                <w:sz w:val="28"/>
                <w:szCs w:val="28"/>
              </w:rPr>
            </w:pPr>
            <w:r>
              <w:rPr>
                <w:rFonts w:ascii="仿宋_GB2312" w:hAnsi="黑体" w:eastAsia="仿宋_GB2312"/>
                <w:sz w:val="28"/>
                <w:szCs w:val="28"/>
              </w:rPr>
              <w:t>专利检索与技术比对：</w:t>
            </w:r>
          </w:p>
          <w:p w14:paraId="19B98A1A">
            <w:pPr>
              <w:adjustRightInd w:val="0"/>
              <w:snapToGrid w:val="0"/>
              <w:spacing w:line="240" w:lineRule="auto"/>
              <w:ind w:firstLine="560" w:firstLineChars="200"/>
              <w:rPr>
                <w:rFonts w:ascii="仿宋_GB2312" w:hAnsi="宋体" w:eastAsia="仿宋_GB2312"/>
                <w:b/>
                <w:sz w:val="24"/>
                <w:szCs w:val="24"/>
              </w:rPr>
            </w:pPr>
            <w:r>
              <w:rPr>
                <w:rFonts w:ascii="仿宋_GB2312" w:hAnsi="黑体" w:eastAsia="仿宋_GB2312"/>
                <w:sz w:val="28"/>
                <w:szCs w:val="28"/>
              </w:rPr>
              <w:t>技术改进建议：</w:t>
            </w:r>
          </w:p>
        </w:tc>
      </w:tr>
      <w:tr w14:paraId="1CE1FB5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42" w:hRule="atLeast"/>
          <w:jc w:val="center"/>
        </w:trPr>
        <w:tc>
          <w:tcPr>
            <w:tcW w:w="1943" w:type="dxa"/>
            <w:vMerge w:val="continue"/>
            <w:tcBorders>
              <w:top w:val="single" w:color="auto" w:sz="4" w:space="0"/>
              <w:left w:val="single" w:color="auto" w:sz="8" w:space="0"/>
              <w:bottom w:val="single" w:color="auto" w:sz="4" w:space="0"/>
              <w:right w:val="single" w:color="auto" w:sz="8" w:space="0"/>
            </w:tcBorders>
            <w:vAlign w:val="center"/>
          </w:tcPr>
          <w:p w14:paraId="6B1B22D0">
            <w:pPr>
              <w:adjustRightInd w:val="0"/>
              <w:snapToGrid w:val="0"/>
              <w:jc w:val="center"/>
              <w:rPr>
                <w:rFonts w:ascii="仿宋_GB2312" w:eastAsia="仿宋_GB2312"/>
                <w:sz w:val="28"/>
                <w:szCs w:val="28"/>
              </w:rPr>
            </w:pPr>
          </w:p>
        </w:tc>
        <w:tc>
          <w:tcPr>
            <w:tcW w:w="7354" w:type="dxa"/>
            <w:gridSpan w:val="8"/>
            <w:tcBorders>
              <w:top w:val="single" w:color="auto" w:sz="4" w:space="0"/>
              <w:left w:val="single" w:color="auto" w:sz="8" w:space="0"/>
              <w:bottom w:val="single" w:color="auto" w:sz="4" w:space="0"/>
              <w:right w:val="single" w:color="auto" w:sz="8" w:space="0"/>
            </w:tcBorders>
          </w:tcPr>
          <w:p w14:paraId="613C3063">
            <w:pPr>
              <w:widowControl/>
              <w:shd w:val="clear" w:color="auto" w:fill="FFFFFF"/>
              <w:adjustRightInd w:val="0"/>
              <w:snapToGrid w:val="0"/>
              <w:ind w:firstLine="0" w:firstLineChars="0"/>
              <w:jc w:val="left"/>
              <w:textAlignment w:val="baseline"/>
              <w:rPr>
                <w:rFonts w:ascii="仿宋_GB2312" w:hAnsi="黑体" w:eastAsia="仿宋_GB2312"/>
                <w:sz w:val="28"/>
                <w:szCs w:val="28"/>
              </w:rPr>
            </w:pPr>
            <w:r>
              <w:rPr>
                <w:rFonts w:hint="eastAsia" w:ascii="仿宋_GB2312" w:hAnsi="宋体" w:eastAsia="仿宋_GB2312"/>
                <w:b/>
                <w:sz w:val="24"/>
                <w:szCs w:val="24"/>
              </w:rPr>
              <w:t>纠纷处理全流程进展计划</w:t>
            </w:r>
          </w:p>
          <w:p w14:paraId="6517811B">
            <w:pPr>
              <w:widowControl/>
              <w:shd w:val="clear" w:color="auto" w:fill="FFFFFF"/>
              <w:adjustRightInd w:val="0"/>
              <w:snapToGrid w:val="0"/>
              <w:ind w:firstLine="560" w:firstLineChars="200"/>
              <w:jc w:val="left"/>
              <w:textAlignment w:val="baseline"/>
              <w:rPr>
                <w:rFonts w:ascii="仿宋_GB2312" w:hAnsi="黑体" w:eastAsia="仿宋_GB2312"/>
                <w:b/>
                <w:sz w:val="28"/>
                <w:szCs w:val="28"/>
              </w:rPr>
            </w:pPr>
            <w:r>
              <w:rPr>
                <w:rFonts w:ascii="仿宋_GB2312" w:hAnsi="黑体" w:eastAsia="仿宋_GB2312"/>
                <w:b/>
                <w:sz w:val="28"/>
                <w:szCs w:val="28"/>
              </w:rPr>
              <w:t>第三阶段：纠纷解决（2025年11月-2026年11月）</w:t>
            </w:r>
          </w:p>
          <w:p w14:paraId="0B123775">
            <w:pPr>
              <w:widowControl/>
              <w:shd w:val="clear" w:color="auto" w:fill="FFFFFF"/>
              <w:adjustRightInd w:val="0"/>
              <w:snapToGrid w:val="0"/>
              <w:ind w:firstLine="560" w:firstLineChars="200"/>
              <w:jc w:val="left"/>
              <w:textAlignment w:val="baseline"/>
              <w:rPr>
                <w:rFonts w:ascii="仿宋_GB2312" w:hAnsi="黑体" w:eastAsia="仿宋_GB2312"/>
                <w:sz w:val="28"/>
                <w:szCs w:val="28"/>
              </w:rPr>
            </w:pPr>
            <w:r>
              <w:rPr>
                <w:rFonts w:ascii="仿宋_GB2312" w:hAnsi="黑体" w:eastAsia="仿宋_GB2312"/>
                <w:sz w:val="28"/>
                <w:szCs w:val="28"/>
              </w:rPr>
              <w:t>和解谈判：协助企业与对方进行和解谈判，争取达成和解协议，降低诉讼成本。</w:t>
            </w:r>
          </w:p>
          <w:p w14:paraId="68B41B9A">
            <w:pPr>
              <w:widowControl/>
              <w:shd w:val="clear" w:color="auto" w:fill="FFFFFF"/>
              <w:adjustRightInd w:val="0"/>
              <w:snapToGrid w:val="0"/>
              <w:ind w:firstLine="560" w:firstLineChars="200"/>
              <w:jc w:val="left"/>
              <w:textAlignment w:val="baseline"/>
              <w:rPr>
                <w:rFonts w:ascii="仿宋_GB2312" w:hAnsi="黑体" w:eastAsia="仿宋_GB2312"/>
                <w:sz w:val="28"/>
                <w:szCs w:val="28"/>
              </w:rPr>
            </w:pPr>
            <w:r>
              <w:rPr>
                <w:rFonts w:ascii="仿宋_GB2312" w:hAnsi="黑体" w:eastAsia="仿宋_GB2312"/>
                <w:sz w:val="28"/>
                <w:szCs w:val="28"/>
              </w:rPr>
              <w:t>诉讼跟进：如果和解不成，继续跟进诉讼进展，确保企业在诉讼中获得有利判决。</w:t>
            </w:r>
          </w:p>
          <w:p w14:paraId="0C17E3DB">
            <w:pPr>
              <w:widowControl/>
              <w:shd w:val="clear" w:color="auto" w:fill="FFFFFF"/>
              <w:adjustRightInd w:val="0"/>
              <w:snapToGrid w:val="0"/>
              <w:ind w:firstLine="560" w:firstLineChars="200"/>
              <w:jc w:val="left"/>
              <w:textAlignment w:val="baseline"/>
              <w:rPr>
                <w:rFonts w:ascii="仿宋_GB2312" w:hAnsi="黑体" w:eastAsia="仿宋_GB2312"/>
                <w:sz w:val="28"/>
                <w:szCs w:val="28"/>
              </w:rPr>
            </w:pPr>
            <w:r>
              <w:rPr>
                <w:rFonts w:ascii="仿宋_GB2312" w:hAnsi="黑体" w:eastAsia="仿宋_GB2312"/>
                <w:b/>
                <w:sz w:val="28"/>
                <w:szCs w:val="28"/>
              </w:rPr>
              <w:t>第</w:t>
            </w:r>
            <w:r>
              <w:rPr>
                <w:rFonts w:hint="eastAsia" w:ascii="仿宋_GB2312" w:hAnsi="黑体" w:eastAsia="仿宋_GB2312"/>
                <w:b/>
                <w:sz w:val="28"/>
                <w:szCs w:val="28"/>
              </w:rPr>
              <w:t>四</w:t>
            </w:r>
            <w:r>
              <w:rPr>
                <w:rFonts w:ascii="仿宋_GB2312" w:hAnsi="黑体" w:eastAsia="仿宋_GB2312"/>
                <w:b/>
                <w:sz w:val="28"/>
                <w:szCs w:val="28"/>
              </w:rPr>
              <w:t>阶段：</w:t>
            </w:r>
            <w:r>
              <w:rPr>
                <w:rFonts w:ascii="仿宋_GB2312" w:hAnsi="黑体" w:eastAsia="仿宋_GB2312"/>
                <w:sz w:val="28"/>
                <w:szCs w:val="28"/>
              </w:rPr>
              <w:t>项目总结</w:t>
            </w:r>
          </w:p>
          <w:p w14:paraId="56848547">
            <w:pPr>
              <w:widowControl/>
              <w:shd w:val="clear" w:color="auto" w:fill="FFFFFF"/>
              <w:adjustRightInd w:val="0"/>
              <w:snapToGrid w:val="0"/>
              <w:ind w:firstLine="560" w:firstLineChars="200"/>
              <w:jc w:val="left"/>
              <w:textAlignment w:val="baseline"/>
              <w:rPr>
                <w:rFonts w:ascii="仿宋_GB2312" w:hAnsi="黑体" w:eastAsia="仿宋_GB2312"/>
                <w:sz w:val="28"/>
                <w:szCs w:val="28"/>
              </w:rPr>
            </w:pPr>
            <w:r>
              <w:rPr>
                <w:rFonts w:ascii="仿宋_GB2312" w:hAnsi="黑体" w:eastAsia="仿宋_GB2312"/>
                <w:sz w:val="28"/>
                <w:szCs w:val="28"/>
              </w:rPr>
              <w:t>定期评估：</w:t>
            </w:r>
          </w:p>
          <w:p w14:paraId="1A55950E">
            <w:pPr>
              <w:widowControl/>
              <w:shd w:val="clear" w:color="auto" w:fill="FFFFFF"/>
              <w:adjustRightInd w:val="0"/>
              <w:snapToGrid w:val="0"/>
              <w:spacing w:line="240" w:lineRule="auto"/>
              <w:ind w:firstLine="560" w:firstLineChars="200"/>
              <w:jc w:val="left"/>
              <w:textAlignment w:val="baseline"/>
              <w:rPr>
                <w:rFonts w:ascii="仿宋_GB2312" w:hAnsi="宋体" w:eastAsia="仿宋_GB2312"/>
                <w:b/>
                <w:sz w:val="24"/>
                <w:szCs w:val="24"/>
              </w:rPr>
            </w:pPr>
            <w:r>
              <w:rPr>
                <w:rFonts w:ascii="仿宋_GB2312" w:hAnsi="黑体" w:eastAsia="仿宋_GB2312"/>
                <w:sz w:val="28"/>
                <w:szCs w:val="28"/>
              </w:rPr>
              <w:t>项目总结：项目结束后，进行全面总结，评估项目实施的效果和影响，总结经验教训，形成项目总结报告。</w:t>
            </w:r>
          </w:p>
        </w:tc>
      </w:tr>
      <w:tr w14:paraId="7DB00E0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72" w:hRule="atLeast"/>
          <w:jc w:val="center"/>
        </w:trPr>
        <w:tc>
          <w:tcPr>
            <w:tcW w:w="1943" w:type="dxa"/>
            <w:tcBorders>
              <w:top w:val="single" w:color="auto" w:sz="4" w:space="0"/>
              <w:left w:val="single" w:color="auto" w:sz="8" w:space="0"/>
              <w:bottom w:val="single" w:color="auto" w:sz="4" w:space="0"/>
              <w:right w:val="single" w:color="auto" w:sz="8" w:space="0"/>
            </w:tcBorders>
            <w:shd w:val="clear" w:color="auto" w:fill="auto"/>
            <w:vAlign w:val="center"/>
          </w:tcPr>
          <w:p w14:paraId="33DFC3B1">
            <w:pPr>
              <w:tabs>
                <w:tab w:val="center" w:pos="4153"/>
                <w:tab w:val="right" w:pos="8306"/>
              </w:tabs>
              <w:adjustRightInd w:val="0"/>
              <w:snapToGrid w:val="0"/>
              <w:jc w:val="center"/>
              <w:rPr>
                <w:rFonts w:ascii="仿宋_GB2312" w:eastAsia="仿宋_GB2312"/>
                <w:sz w:val="28"/>
                <w:szCs w:val="28"/>
              </w:rPr>
            </w:pPr>
            <w:r>
              <w:rPr>
                <w:rFonts w:hint="eastAsia" w:ascii="仿宋_GB2312" w:eastAsia="仿宋_GB2312"/>
                <w:sz w:val="28"/>
                <w:szCs w:val="28"/>
              </w:rPr>
              <w:t>纠纷应对</w:t>
            </w:r>
          </w:p>
          <w:p w14:paraId="382A9FE2">
            <w:pPr>
              <w:adjustRightInd w:val="0"/>
              <w:snapToGrid w:val="0"/>
              <w:jc w:val="center"/>
              <w:textAlignment w:val="center"/>
              <w:rPr>
                <w:rFonts w:ascii="仿宋_GB2312" w:eastAsia="仿宋_GB2312"/>
                <w:sz w:val="28"/>
                <w:szCs w:val="28"/>
              </w:rPr>
            </w:pPr>
            <w:r>
              <w:rPr>
                <w:rFonts w:hint="eastAsia" w:ascii="仿宋_GB2312" w:eastAsia="仿宋_GB2312"/>
                <w:sz w:val="28"/>
                <w:szCs w:val="28"/>
              </w:rPr>
              <w:t>组织实施</w:t>
            </w:r>
          </w:p>
          <w:p w14:paraId="5F3CB50F">
            <w:pPr>
              <w:adjustRightInd w:val="0"/>
              <w:snapToGrid w:val="0"/>
              <w:jc w:val="center"/>
              <w:textAlignment w:val="center"/>
              <w:rPr>
                <w:rFonts w:ascii="仿宋_GB2312" w:eastAsia="仿宋_GB2312"/>
                <w:bCs/>
                <w:sz w:val="28"/>
                <w:szCs w:val="28"/>
              </w:rPr>
            </w:pPr>
            <w:r>
              <w:rPr>
                <w:rFonts w:hint="eastAsia" w:ascii="仿宋_GB2312" w:eastAsia="仿宋_GB2312"/>
                <w:sz w:val="28"/>
                <w:szCs w:val="28"/>
              </w:rPr>
              <w:t>方</w:t>
            </w:r>
            <w:r>
              <w:rPr>
                <w:rFonts w:ascii="仿宋_GB2312" w:eastAsia="仿宋_GB2312"/>
                <w:sz w:val="28"/>
                <w:szCs w:val="28"/>
              </w:rPr>
              <w:t xml:space="preserve">    </w:t>
            </w:r>
            <w:r>
              <w:rPr>
                <w:rFonts w:hint="eastAsia" w:ascii="仿宋_GB2312" w:eastAsia="仿宋_GB2312"/>
                <w:sz w:val="28"/>
                <w:szCs w:val="28"/>
              </w:rPr>
              <w:t>案</w:t>
            </w:r>
          </w:p>
        </w:tc>
        <w:tc>
          <w:tcPr>
            <w:tcW w:w="7354" w:type="dxa"/>
            <w:gridSpan w:val="8"/>
            <w:tcBorders>
              <w:top w:val="single" w:color="auto" w:sz="4" w:space="0"/>
              <w:left w:val="single" w:color="auto" w:sz="8" w:space="0"/>
              <w:bottom w:val="single" w:color="auto" w:sz="8" w:space="0"/>
              <w:right w:val="single" w:color="auto" w:sz="8" w:space="0"/>
            </w:tcBorders>
            <w:shd w:val="clear" w:color="auto" w:fill="auto"/>
          </w:tcPr>
          <w:p w14:paraId="33D4AF35">
            <w:pPr>
              <w:widowControl/>
              <w:shd w:val="clear" w:color="auto" w:fill="FFFFFF"/>
              <w:adjustRightInd w:val="0"/>
              <w:snapToGrid w:val="0"/>
              <w:ind w:firstLine="560" w:firstLineChars="200"/>
              <w:jc w:val="left"/>
              <w:textAlignment w:val="baseline"/>
              <w:rPr>
                <w:rFonts w:ascii="仿宋_GB2312" w:hAnsi="黑体" w:eastAsia="仿宋_GB2312"/>
                <w:sz w:val="28"/>
                <w:szCs w:val="28"/>
              </w:rPr>
            </w:pPr>
            <w:r>
              <w:rPr>
                <w:rFonts w:ascii="仿宋_GB2312" w:hAnsi="黑体" w:eastAsia="仿宋_GB2312"/>
                <w:sz w:val="28"/>
                <w:szCs w:val="28"/>
              </w:rPr>
              <w:t>一、申报单位人员情况</w:t>
            </w:r>
          </w:p>
          <w:p w14:paraId="1720FFDB">
            <w:pPr>
              <w:widowControl/>
              <w:shd w:val="clear" w:color="auto" w:fill="FFFFFF"/>
              <w:adjustRightInd w:val="0"/>
              <w:snapToGrid w:val="0"/>
              <w:ind w:firstLine="560" w:firstLineChars="200"/>
              <w:jc w:val="left"/>
              <w:textAlignment w:val="baseline"/>
              <w:rPr>
                <w:rFonts w:ascii="仿宋_GB2312" w:hAnsi="黑体" w:eastAsia="仿宋_GB2312"/>
                <w:sz w:val="28"/>
                <w:szCs w:val="28"/>
              </w:rPr>
            </w:pPr>
            <w:r>
              <w:rPr>
                <w:rFonts w:ascii="仿宋_GB2312" w:hAnsi="黑体" w:eastAsia="仿宋_GB2312"/>
                <w:sz w:val="28"/>
                <w:szCs w:val="28"/>
              </w:rPr>
              <w:t>（一）项目负责人</w:t>
            </w:r>
          </w:p>
          <w:p w14:paraId="4C873D1F">
            <w:pPr>
              <w:widowControl/>
              <w:shd w:val="clear" w:color="auto" w:fill="FFFFFF"/>
              <w:adjustRightInd w:val="0"/>
              <w:snapToGrid w:val="0"/>
              <w:ind w:firstLine="560" w:firstLineChars="200"/>
              <w:jc w:val="left"/>
              <w:textAlignment w:val="baseline"/>
              <w:rPr>
                <w:rFonts w:ascii="仿宋_GB2312" w:hAnsi="黑体" w:eastAsia="仿宋_GB2312"/>
                <w:sz w:val="28"/>
                <w:szCs w:val="28"/>
              </w:rPr>
            </w:pPr>
            <w:r>
              <w:rPr>
                <w:rFonts w:ascii="仿宋_GB2312" w:hAnsi="黑体" w:eastAsia="仿宋_GB2312"/>
                <w:sz w:val="28"/>
                <w:szCs w:val="28"/>
              </w:rPr>
              <w:t>姓名：[负责人姓名]</w:t>
            </w:r>
          </w:p>
          <w:p w14:paraId="0E8AE176">
            <w:pPr>
              <w:widowControl/>
              <w:shd w:val="clear" w:color="auto" w:fill="FFFFFF"/>
              <w:adjustRightInd w:val="0"/>
              <w:snapToGrid w:val="0"/>
              <w:ind w:firstLine="560" w:firstLineChars="200"/>
              <w:jc w:val="left"/>
              <w:textAlignment w:val="baseline"/>
              <w:rPr>
                <w:rFonts w:ascii="仿宋_GB2312" w:hAnsi="黑体" w:eastAsia="仿宋_GB2312"/>
                <w:sz w:val="28"/>
                <w:szCs w:val="28"/>
              </w:rPr>
            </w:pPr>
            <w:r>
              <w:rPr>
                <w:rFonts w:ascii="仿宋_GB2312" w:hAnsi="黑体" w:eastAsia="仿宋_GB2312"/>
                <w:sz w:val="28"/>
                <w:szCs w:val="28"/>
              </w:rPr>
              <w:t>职务：知识产权部经理</w:t>
            </w:r>
          </w:p>
          <w:p w14:paraId="332B3940">
            <w:pPr>
              <w:widowControl/>
              <w:shd w:val="clear" w:color="auto" w:fill="FFFFFF"/>
              <w:adjustRightInd w:val="0"/>
              <w:snapToGrid w:val="0"/>
              <w:ind w:firstLine="560" w:firstLineChars="200"/>
              <w:jc w:val="left"/>
              <w:textAlignment w:val="baseline"/>
              <w:rPr>
                <w:rFonts w:ascii="仿宋_GB2312" w:hAnsi="黑体" w:eastAsia="仿宋_GB2312"/>
                <w:sz w:val="28"/>
                <w:szCs w:val="28"/>
              </w:rPr>
            </w:pPr>
            <w:r>
              <w:rPr>
                <w:rFonts w:ascii="仿宋_GB2312" w:hAnsi="黑体" w:eastAsia="仿宋_GB2312"/>
                <w:sz w:val="28"/>
                <w:szCs w:val="28"/>
              </w:rPr>
              <w:t>专业背景：法学硕士，拥有丰富的知识产权管理和诉讼经验，曾在国内外多家知名企业担任知识产权顾问。</w:t>
            </w:r>
          </w:p>
          <w:p w14:paraId="4534AB81">
            <w:pPr>
              <w:widowControl/>
              <w:shd w:val="clear" w:color="auto" w:fill="FFFFFF"/>
              <w:adjustRightInd w:val="0"/>
              <w:snapToGrid w:val="0"/>
              <w:ind w:firstLine="560" w:firstLineChars="200"/>
              <w:jc w:val="left"/>
              <w:textAlignment w:val="baseline"/>
              <w:rPr>
                <w:rFonts w:ascii="仿宋_GB2312" w:hAnsi="黑体" w:eastAsia="仿宋_GB2312"/>
                <w:sz w:val="28"/>
                <w:szCs w:val="28"/>
              </w:rPr>
            </w:pPr>
            <w:r>
              <w:rPr>
                <w:rFonts w:ascii="仿宋_GB2312" w:hAnsi="黑体" w:eastAsia="仿宋_GB2312"/>
                <w:sz w:val="28"/>
                <w:szCs w:val="28"/>
              </w:rPr>
              <w:t>职责：全面负责项目的组织实施，协调各方资源，确保项目按计划推进。</w:t>
            </w:r>
          </w:p>
          <w:p w14:paraId="0A8FE940">
            <w:pPr>
              <w:widowControl/>
              <w:shd w:val="clear" w:color="auto" w:fill="FFFFFF"/>
              <w:adjustRightInd w:val="0"/>
              <w:snapToGrid w:val="0"/>
              <w:ind w:firstLine="560" w:firstLineChars="200"/>
              <w:jc w:val="left"/>
              <w:textAlignment w:val="baseline"/>
              <w:rPr>
                <w:rFonts w:ascii="仿宋_GB2312" w:hAnsi="黑体" w:eastAsia="仿宋_GB2312"/>
                <w:sz w:val="28"/>
                <w:szCs w:val="28"/>
              </w:rPr>
            </w:pPr>
            <w:r>
              <w:rPr>
                <w:rFonts w:ascii="仿宋_GB2312" w:hAnsi="黑体" w:eastAsia="仿宋_GB2312"/>
                <w:sz w:val="28"/>
                <w:szCs w:val="28"/>
              </w:rPr>
              <w:t>（二）项目团队成员</w:t>
            </w:r>
          </w:p>
          <w:p w14:paraId="63470B3F">
            <w:pPr>
              <w:widowControl/>
              <w:shd w:val="clear" w:color="auto" w:fill="FFFFFF"/>
              <w:adjustRightInd w:val="0"/>
              <w:snapToGrid w:val="0"/>
              <w:ind w:firstLine="560" w:firstLineChars="200"/>
              <w:jc w:val="left"/>
              <w:textAlignment w:val="baseline"/>
              <w:rPr>
                <w:rFonts w:ascii="仿宋_GB2312" w:hAnsi="黑体" w:eastAsia="仿宋_GB2312"/>
                <w:sz w:val="28"/>
                <w:szCs w:val="28"/>
              </w:rPr>
            </w:pPr>
            <w:r>
              <w:rPr>
                <w:rFonts w:hint="eastAsia" w:ascii="仿宋_GB2312" w:hAnsi="黑体" w:eastAsia="仿宋_GB2312"/>
                <w:sz w:val="28"/>
                <w:szCs w:val="28"/>
              </w:rPr>
              <w:t>1.</w:t>
            </w:r>
            <w:r>
              <w:rPr>
                <w:rFonts w:ascii="仿宋_GB2312" w:hAnsi="黑体" w:eastAsia="仿宋_GB2312"/>
                <w:sz w:val="28"/>
                <w:szCs w:val="28"/>
              </w:rPr>
              <w:t>法律团队</w:t>
            </w:r>
            <w:r>
              <w:rPr>
                <w:rFonts w:hint="eastAsia" w:ascii="仿宋_GB2312" w:hAnsi="黑体" w:eastAsia="仿宋_GB2312"/>
                <w:sz w:val="28"/>
                <w:szCs w:val="28"/>
              </w:rPr>
              <w:t>：</w:t>
            </w:r>
          </w:p>
          <w:p w14:paraId="584B3256">
            <w:pPr>
              <w:widowControl/>
              <w:shd w:val="clear" w:color="auto" w:fill="FFFFFF"/>
              <w:adjustRightInd w:val="0"/>
              <w:snapToGrid w:val="0"/>
              <w:ind w:firstLine="560" w:firstLineChars="200"/>
              <w:jc w:val="left"/>
              <w:textAlignment w:val="baseline"/>
              <w:rPr>
                <w:rFonts w:ascii="仿宋_GB2312" w:hAnsi="黑体" w:eastAsia="仿宋_GB2312"/>
                <w:sz w:val="28"/>
                <w:szCs w:val="28"/>
              </w:rPr>
            </w:pPr>
            <w:r>
              <w:rPr>
                <w:rFonts w:ascii="仿宋_GB2312" w:hAnsi="黑体" w:eastAsia="仿宋_GB2312"/>
                <w:sz w:val="28"/>
                <w:szCs w:val="28"/>
              </w:rPr>
              <w:t>姓名：[律师姓名1]、[律师姓名2]</w:t>
            </w:r>
          </w:p>
          <w:p w14:paraId="0D066698">
            <w:pPr>
              <w:widowControl/>
              <w:shd w:val="clear" w:color="auto" w:fill="FFFFFF"/>
              <w:adjustRightInd w:val="0"/>
              <w:snapToGrid w:val="0"/>
              <w:ind w:firstLine="560" w:firstLineChars="200"/>
              <w:jc w:val="left"/>
              <w:textAlignment w:val="baseline"/>
              <w:rPr>
                <w:rFonts w:ascii="仿宋_GB2312" w:hAnsi="黑体" w:eastAsia="仿宋_GB2312"/>
                <w:sz w:val="28"/>
                <w:szCs w:val="28"/>
              </w:rPr>
            </w:pPr>
            <w:r>
              <w:rPr>
                <w:rFonts w:ascii="仿宋_GB2312" w:hAnsi="黑体" w:eastAsia="仿宋_GB2312"/>
                <w:sz w:val="28"/>
                <w:szCs w:val="28"/>
              </w:rPr>
              <w:t>职务：知识产权律师</w:t>
            </w:r>
          </w:p>
          <w:p w14:paraId="792F9F75">
            <w:pPr>
              <w:widowControl/>
              <w:shd w:val="clear" w:color="auto" w:fill="FFFFFF"/>
              <w:adjustRightInd w:val="0"/>
              <w:snapToGrid w:val="0"/>
              <w:ind w:firstLine="560" w:firstLineChars="200"/>
              <w:jc w:val="left"/>
              <w:textAlignment w:val="baseline"/>
              <w:rPr>
                <w:rFonts w:ascii="仿宋_GB2312" w:hAnsi="黑体" w:eastAsia="仿宋_GB2312"/>
                <w:sz w:val="28"/>
                <w:szCs w:val="28"/>
              </w:rPr>
            </w:pPr>
            <w:r>
              <w:rPr>
                <w:rFonts w:ascii="仿宋_GB2312" w:hAnsi="黑体" w:eastAsia="仿宋_GB2312"/>
                <w:sz w:val="28"/>
                <w:szCs w:val="28"/>
              </w:rPr>
              <w:t>专业背景：均毕业于知名法学院校，拥有多年处理国际知识产权纠纷的经验，熟悉</w:t>
            </w:r>
            <w:r>
              <w:rPr>
                <w:rFonts w:hint="eastAsia" w:ascii="仿宋_GB2312" w:hAnsi="黑体" w:eastAsia="仿宋_GB2312"/>
                <w:sz w:val="28"/>
                <w:szCs w:val="28"/>
                <w:lang w:eastAsia="zh-CN"/>
              </w:rPr>
              <w:t>X</w:t>
            </w:r>
            <w:r>
              <w:rPr>
                <w:rFonts w:ascii="仿宋_GB2312" w:hAnsi="黑体" w:eastAsia="仿宋_GB2312"/>
                <w:sz w:val="28"/>
                <w:szCs w:val="28"/>
              </w:rPr>
              <w:t>国专利法及相关司法程序。</w:t>
            </w:r>
          </w:p>
          <w:p w14:paraId="60086E38">
            <w:pPr>
              <w:widowControl/>
              <w:shd w:val="clear" w:color="auto" w:fill="FFFFFF"/>
              <w:adjustRightInd w:val="0"/>
              <w:snapToGrid w:val="0"/>
              <w:ind w:firstLine="560" w:firstLineChars="200"/>
              <w:jc w:val="left"/>
              <w:textAlignment w:val="baseline"/>
              <w:rPr>
                <w:rFonts w:ascii="仿宋_GB2312" w:hAnsi="黑体" w:eastAsia="仿宋_GB2312"/>
                <w:sz w:val="28"/>
                <w:szCs w:val="28"/>
              </w:rPr>
            </w:pPr>
            <w:r>
              <w:rPr>
                <w:rFonts w:ascii="仿宋_GB2312" w:hAnsi="黑体" w:eastAsia="仿宋_GB2312"/>
                <w:sz w:val="28"/>
                <w:szCs w:val="28"/>
              </w:rPr>
              <w:t>职责：负责法律咨询、诉讼策略制定、法律文书撰写及诉讼支持工作。</w:t>
            </w:r>
          </w:p>
          <w:p w14:paraId="228D2203">
            <w:pPr>
              <w:widowControl/>
              <w:shd w:val="clear" w:color="auto" w:fill="FFFFFF"/>
              <w:adjustRightInd w:val="0"/>
              <w:snapToGrid w:val="0"/>
              <w:ind w:firstLine="560" w:firstLineChars="200"/>
              <w:jc w:val="left"/>
              <w:textAlignment w:val="baseline"/>
              <w:rPr>
                <w:rFonts w:ascii="仿宋_GB2312" w:hAnsi="黑体" w:eastAsia="仿宋_GB2312"/>
                <w:sz w:val="28"/>
                <w:szCs w:val="28"/>
              </w:rPr>
            </w:pPr>
            <w:r>
              <w:rPr>
                <w:rFonts w:hint="eastAsia" w:ascii="仿宋_GB2312" w:hAnsi="黑体" w:eastAsia="仿宋_GB2312"/>
                <w:sz w:val="28"/>
                <w:szCs w:val="28"/>
              </w:rPr>
              <w:t>2.</w:t>
            </w:r>
            <w:r>
              <w:rPr>
                <w:rFonts w:ascii="仿宋_GB2312" w:hAnsi="黑体" w:eastAsia="仿宋_GB2312"/>
                <w:sz w:val="28"/>
                <w:szCs w:val="28"/>
              </w:rPr>
              <w:t>技术团队</w:t>
            </w:r>
            <w:r>
              <w:rPr>
                <w:rFonts w:hint="eastAsia" w:ascii="仿宋_GB2312" w:hAnsi="黑体" w:eastAsia="仿宋_GB2312"/>
                <w:sz w:val="28"/>
                <w:szCs w:val="28"/>
              </w:rPr>
              <w:t>：</w:t>
            </w:r>
          </w:p>
          <w:p w14:paraId="221F2A65">
            <w:pPr>
              <w:widowControl/>
              <w:shd w:val="clear" w:color="auto" w:fill="FFFFFF"/>
              <w:adjustRightInd w:val="0"/>
              <w:snapToGrid w:val="0"/>
              <w:ind w:firstLine="560" w:firstLineChars="200"/>
              <w:jc w:val="left"/>
              <w:textAlignment w:val="baseline"/>
              <w:rPr>
                <w:rFonts w:ascii="仿宋_GB2312" w:hAnsi="黑体" w:eastAsia="仿宋_GB2312"/>
                <w:sz w:val="28"/>
                <w:szCs w:val="28"/>
              </w:rPr>
            </w:pPr>
            <w:r>
              <w:rPr>
                <w:rFonts w:ascii="仿宋_GB2312" w:hAnsi="黑体" w:eastAsia="仿宋_GB2312"/>
                <w:sz w:val="28"/>
                <w:szCs w:val="28"/>
              </w:rPr>
              <w:t>姓名：[技术专家姓名1]、[技术专家姓名2]</w:t>
            </w:r>
          </w:p>
          <w:p w14:paraId="124C2814">
            <w:pPr>
              <w:widowControl/>
              <w:shd w:val="clear" w:color="auto" w:fill="FFFFFF"/>
              <w:adjustRightInd w:val="0"/>
              <w:snapToGrid w:val="0"/>
              <w:ind w:firstLine="560" w:firstLineChars="200"/>
              <w:jc w:val="left"/>
              <w:textAlignment w:val="baseline"/>
              <w:rPr>
                <w:rFonts w:ascii="仿宋_GB2312" w:hAnsi="黑体" w:eastAsia="仿宋_GB2312"/>
                <w:sz w:val="28"/>
                <w:szCs w:val="28"/>
              </w:rPr>
            </w:pPr>
            <w:r>
              <w:rPr>
                <w:rFonts w:ascii="仿宋_GB2312" w:hAnsi="黑体" w:eastAsia="仿宋_GB2312"/>
                <w:sz w:val="28"/>
                <w:szCs w:val="28"/>
              </w:rPr>
              <w:t>职务：通信技术专家</w:t>
            </w:r>
          </w:p>
          <w:p w14:paraId="4C39303C">
            <w:pPr>
              <w:widowControl/>
              <w:shd w:val="clear" w:color="auto" w:fill="FFFFFF"/>
              <w:adjustRightInd w:val="0"/>
              <w:snapToGrid w:val="0"/>
              <w:ind w:firstLine="560" w:firstLineChars="200"/>
              <w:jc w:val="left"/>
              <w:textAlignment w:val="baseline"/>
              <w:rPr>
                <w:rFonts w:ascii="仿宋_GB2312" w:hAnsi="黑体" w:eastAsia="仿宋_GB2312"/>
                <w:sz w:val="28"/>
                <w:szCs w:val="28"/>
              </w:rPr>
            </w:pPr>
            <w:r>
              <w:rPr>
                <w:rFonts w:ascii="仿宋_GB2312" w:hAnsi="黑体" w:eastAsia="仿宋_GB2312"/>
                <w:sz w:val="28"/>
                <w:szCs w:val="28"/>
              </w:rPr>
              <w:t>专业背景：分别来自通信领域知名企业和科研机构，具有深厚的技术背景和丰富的专利检索、技术比对经验。</w:t>
            </w:r>
          </w:p>
          <w:p w14:paraId="425C9580">
            <w:pPr>
              <w:widowControl/>
              <w:shd w:val="clear" w:color="auto" w:fill="FFFFFF"/>
              <w:adjustRightInd w:val="0"/>
              <w:snapToGrid w:val="0"/>
              <w:ind w:firstLine="560" w:firstLineChars="200"/>
              <w:jc w:val="left"/>
              <w:textAlignment w:val="baseline"/>
              <w:rPr>
                <w:rFonts w:ascii="仿宋_GB2312" w:hAnsi="黑体" w:eastAsia="仿宋_GB2312"/>
                <w:sz w:val="28"/>
                <w:szCs w:val="28"/>
              </w:rPr>
            </w:pPr>
            <w:r>
              <w:rPr>
                <w:rFonts w:ascii="仿宋_GB2312" w:hAnsi="黑体" w:eastAsia="仿宋_GB2312"/>
                <w:sz w:val="28"/>
                <w:szCs w:val="28"/>
              </w:rPr>
              <w:t>职责：协助企业进行专利检索、技术比对和现有技术分析，提出技术改进建议。</w:t>
            </w:r>
          </w:p>
          <w:p w14:paraId="56509F74">
            <w:pPr>
              <w:widowControl/>
              <w:shd w:val="clear" w:color="auto" w:fill="FFFFFF"/>
              <w:adjustRightInd w:val="0"/>
              <w:snapToGrid w:val="0"/>
              <w:ind w:firstLine="560" w:firstLineChars="200"/>
              <w:jc w:val="left"/>
              <w:textAlignment w:val="baseline"/>
              <w:rPr>
                <w:rFonts w:ascii="仿宋_GB2312" w:hAnsi="黑体" w:eastAsia="仿宋_GB2312"/>
                <w:sz w:val="28"/>
                <w:szCs w:val="28"/>
              </w:rPr>
            </w:pPr>
            <w:r>
              <w:rPr>
                <w:rFonts w:hint="eastAsia" w:ascii="仿宋_GB2312" w:hAnsi="黑体" w:eastAsia="仿宋_GB2312"/>
                <w:sz w:val="28"/>
                <w:szCs w:val="28"/>
              </w:rPr>
              <w:t>3.</w:t>
            </w:r>
            <w:r>
              <w:rPr>
                <w:rFonts w:ascii="仿宋_GB2312" w:hAnsi="黑体" w:eastAsia="仿宋_GB2312"/>
                <w:sz w:val="28"/>
                <w:szCs w:val="28"/>
              </w:rPr>
              <w:t>项目协调人员</w:t>
            </w:r>
          </w:p>
          <w:p w14:paraId="54D6141F">
            <w:pPr>
              <w:widowControl/>
              <w:shd w:val="clear" w:color="auto" w:fill="FFFFFF"/>
              <w:adjustRightInd w:val="0"/>
              <w:snapToGrid w:val="0"/>
              <w:ind w:firstLine="560" w:firstLineChars="200"/>
              <w:jc w:val="left"/>
              <w:textAlignment w:val="baseline"/>
              <w:rPr>
                <w:rFonts w:ascii="仿宋_GB2312" w:hAnsi="黑体" w:eastAsia="仿宋_GB2312"/>
                <w:sz w:val="28"/>
                <w:szCs w:val="28"/>
              </w:rPr>
            </w:pPr>
            <w:r>
              <w:rPr>
                <w:rFonts w:ascii="仿宋_GB2312" w:hAnsi="黑体" w:eastAsia="仿宋_GB2312"/>
                <w:sz w:val="28"/>
                <w:szCs w:val="28"/>
              </w:rPr>
              <w:t>姓名：[协调人员姓名1]、[协调人员姓名2]</w:t>
            </w:r>
          </w:p>
          <w:p w14:paraId="7B957433">
            <w:pPr>
              <w:widowControl/>
              <w:shd w:val="clear" w:color="auto" w:fill="FFFFFF"/>
              <w:adjustRightInd w:val="0"/>
              <w:snapToGrid w:val="0"/>
              <w:ind w:firstLine="560" w:firstLineChars="200"/>
              <w:jc w:val="left"/>
              <w:textAlignment w:val="baseline"/>
              <w:rPr>
                <w:rFonts w:ascii="仿宋_GB2312" w:hAnsi="黑体" w:eastAsia="仿宋_GB2312"/>
                <w:sz w:val="28"/>
                <w:szCs w:val="28"/>
              </w:rPr>
            </w:pPr>
            <w:r>
              <w:rPr>
                <w:rFonts w:ascii="仿宋_GB2312" w:hAnsi="黑体" w:eastAsia="仿宋_GB2312"/>
                <w:sz w:val="28"/>
                <w:szCs w:val="28"/>
              </w:rPr>
              <w:t>职务：项目专员</w:t>
            </w:r>
          </w:p>
          <w:p w14:paraId="6E3B0C38">
            <w:pPr>
              <w:widowControl/>
              <w:shd w:val="clear" w:color="auto" w:fill="FFFFFF"/>
              <w:adjustRightInd w:val="0"/>
              <w:snapToGrid w:val="0"/>
              <w:ind w:firstLine="560" w:firstLineChars="200"/>
              <w:jc w:val="left"/>
              <w:textAlignment w:val="baseline"/>
              <w:rPr>
                <w:rFonts w:ascii="仿宋_GB2312" w:hAnsi="黑体" w:eastAsia="仿宋_GB2312"/>
                <w:sz w:val="28"/>
                <w:szCs w:val="28"/>
              </w:rPr>
            </w:pPr>
            <w:r>
              <w:rPr>
                <w:rFonts w:ascii="仿宋_GB2312" w:hAnsi="黑体" w:eastAsia="仿宋_GB2312"/>
                <w:sz w:val="28"/>
                <w:szCs w:val="28"/>
              </w:rPr>
              <w:t>专业背景：具有项目管理经验和良好的沟通协调能力。</w:t>
            </w:r>
          </w:p>
          <w:p w14:paraId="573D03DE">
            <w:pPr>
              <w:widowControl/>
              <w:shd w:val="clear" w:color="auto" w:fill="FFFFFF"/>
              <w:adjustRightInd w:val="0"/>
              <w:snapToGrid w:val="0"/>
              <w:ind w:firstLine="560" w:firstLineChars="200"/>
              <w:jc w:val="left"/>
              <w:textAlignment w:val="baseline"/>
              <w:rPr>
                <w:rFonts w:ascii="仿宋_GB2312" w:hAnsi="黑体" w:eastAsia="仿宋_GB2312"/>
                <w:sz w:val="28"/>
                <w:szCs w:val="28"/>
              </w:rPr>
            </w:pPr>
            <w:r>
              <w:rPr>
                <w:rFonts w:ascii="仿宋_GB2312" w:hAnsi="黑体" w:eastAsia="仿宋_GB2312"/>
                <w:sz w:val="28"/>
                <w:szCs w:val="28"/>
              </w:rPr>
              <w:t>职责：负责项目日常事务的协调，包括与国内外专业服务机构的沟通、文件整理、会议组织等。</w:t>
            </w:r>
          </w:p>
          <w:p w14:paraId="5E2249DB">
            <w:pPr>
              <w:widowControl/>
              <w:shd w:val="clear" w:color="auto" w:fill="FFFFFF"/>
              <w:adjustRightInd w:val="0"/>
              <w:snapToGrid w:val="0"/>
              <w:ind w:firstLine="560" w:firstLineChars="200"/>
              <w:jc w:val="left"/>
              <w:textAlignment w:val="baseline"/>
              <w:rPr>
                <w:rFonts w:ascii="仿宋_GB2312" w:hAnsi="黑体" w:eastAsia="仿宋_GB2312"/>
                <w:sz w:val="28"/>
                <w:szCs w:val="28"/>
              </w:rPr>
            </w:pPr>
            <w:r>
              <w:rPr>
                <w:rFonts w:ascii="仿宋_GB2312" w:hAnsi="黑体" w:eastAsia="仿宋_GB2312"/>
                <w:sz w:val="28"/>
                <w:szCs w:val="28"/>
              </w:rPr>
              <w:t>二、国内外专业服务机构聘请情况</w:t>
            </w:r>
          </w:p>
          <w:p w14:paraId="1F352859">
            <w:pPr>
              <w:widowControl/>
              <w:shd w:val="clear" w:color="auto" w:fill="FFFFFF"/>
              <w:adjustRightInd w:val="0"/>
              <w:snapToGrid w:val="0"/>
              <w:ind w:firstLine="560" w:firstLineChars="200"/>
              <w:jc w:val="left"/>
              <w:textAlignment w:val="baseline"/>
              <w:rPr>
                <w:rFonts w:ascii="仿宋_GB2312" w:hAnsi="黑体" w:eastAsia="仿宋_GB2312"/>
                <w:sz w:val="28"/>
                <w:szCs w:val="28"/>
              </w:rPr>
            </w:pPr>
            <w:r>
              <w:rPr>
                <w:rFonts w:ascii="仿宋_GB2312" w:hAnsi="黑体" w:eastAsia="仿宋_GB2312"/>
                <w:sz w:val="28"/>
                <w:szCs w:val="28"/>
              </w:rPr>
              <w:t>（一）国内专业服务机构</w:t>
            </w:r>
          </w:p>
          <w:p w14:paraId="0CE97921">
            <w:pPr>
              <w:widowControl/>
              <w:shd w:val="clear" w:color="auto" w:fill="FFFFFF"/>
              <w:adjustRightInd w:val="0"/>
              <w:snapToGrid w:val="0"/>
              <w:ind w:firstLine="560" w:firstLineChars="200"/>
              <w:jc w:val="left"/>
              <w:textAlignment w:val="baseline"/>
              <w:rPr>
                <w:rFonts w:ascii="仿宋_GB2312" w:hAnsi="黑体" w:eastAsia="仿宋_GB2312"/>
                <w:sz w:val="28"/>
                <w:szCs w:val="28"/>
              </w:rPr>
            </w:pPr>
            <w:r>
              <w:rPr>
                <w:rFonts w:hint="eastAsia" w:ascii="仿宋_GB2312" w:hAnsi="黑体" w:eastAsia="仿宋_GB2312"/>
                <w:sz w:val="28"/>
                <w:szCs w:val="28"/>
              </w:rPr>
              <w:t>1.</w:t>
            </w:r>
            <w:r>
              <w:rPr>
                <w:rFonts w:ascii="仿宋_GB2312" w:hAnsi="黑体" w:eastAsia="仿宋_GB2312"/>
                <w:sz w:val="28"/>
                <w:szCs w:val="28"/>
              </w:rPr>
              <w:t>律师事务所</w:t>
            </w:r>
          </w:p>
          <w:p w14:paraId="1B419455">
            <w:pPr>
              <w:widowControl/>
              <w:shd w:val="clear" w:color="auto" w:fill="FFFFFF"/>
              <w:adjustRightInd w:val="0"/>
              <w:snapToGrid w:val="0"/>
              <w:ind w:firstLine="560" w:firstLineChars="200"/>
              <w:jc w:val="left"/>
              <w:textAlignment w:val="baseline"/>
              <w:rPr>
                <w:rFonts w:ascii="仿宋_GB2312" w:hAnsi="黑体" w:eastAsia="仿宋_GB2312"/>
                <w:sz w:val="28"/>
                <w:szCs w:val="28"/>
              </w:rPr>
            </w:pPr>
            <w:r>
              <w:rPr>
                <w:rFonts w:ascii="仿宋_GB2312" w:hAnsi="黑体" w:eastAsia="仿宋_GB2312"/>
                <w:sz w:val="28"/>
                <w:szCs w:val="28"/>
              </w:rPr>
              <w:t>名称：[国内知名律师事务所]</w:t>
            </w:r>
          </w:p>
          <w:p w14:paraId="73422ECC">
            <w:pPr>
              <w:widowControl/>
              <w:shd w:val="clear" w:color="auto" w:fill="FFFFFF"/>
              <w:adjustRightInd w:val="0"/>
              <w:snapToGrid w:val="0"/>
              <w:ind w:firstLine="560" w:firstLineChars="200"/>
              <w:jc w:val="left"/>
              <w:textAlignment w:val="baseline"/>
              <w:rPr>
                <w:rFonts w:ascii="仿宋_GB2312" w:hAnsi="黑体" w:eastAsia="仿宋_GB2312"/>
                <w:sz w:val="28"/>
                <w:szCs w:val="28"/>
              </w:rPr>
            </w:pPr>
            <w:r>
              <w:rPr>
                <w:rFonts w:ascii="仿宋_GB2312" w:hAnsi="黑体" w:eastAsia="仿宋_GB2312"/>
                <w:sz w:val="28"/>
                <w:szCs w:val="28"/>
              </w:rPr>
              <w:t>资质：拥有丰富的知识产权诉讼经验，尤其在处理跨国知识产权纠纷方面表现突出。</w:t>
            </w:r>
          </w:p>
          <w:p w14:paraId="4BA156B8">
            <w:pPr>
              <w:widowControl/>
              <w:shd w:val="clear" w:color="auto" w:fill="FFFFFF"/>
              <w:adjustRightInd w:val="0"/>
              <w:snapToGrid w:val="0"/>
              <w:ind w:firstLine="560" w:firstLineChars="200"/>
              <w:jc w:val="left"/>
              <w:textAlignment w:val="baseline"/>
              <w:rPr>
                <w:rFonts w:ascii="仿宋_GB2312" w:hAnsi="黑体" w:eastAsia="仿宋_GB2312"/>
                <w:sz w:val="28"/>
                <w:szCs w:val="28"/>
              </w:rPr>
            </w:pPr>
            <w:r>
              <w:rPr>
                <w:rFonts w:ascii="仿宋_GB2312" w:hAnsi="黑体" w:eastAsia="仿宋_GB2312"/>
                <w:sz w:val="28"/>
                <w:szCs w:val="28"/>
              </w:rPr>
              <w:t>职责：提供法律咨询，协助制定诉讼策略，撰写法律文书，参与庭审支持等。</w:t>
            </w:r>
          </w:p>
          <w:p w14:paraId="08DA90E6">
            <w:pPr>
              <w:widowControl/>
              <w:shd w:val="clear" w:color="auto" w:fill="FFFFFF"/>
              <w:adjustRightInd w:val="0"/>
              <w:snapToGrid w:val="0"/>
              <w:ind w:firstLine="560" w:firstLineChars="200"/>
              <w:jc w:val="left"/>
              <w:textAlignment w:val="baseline"/>
              <w:rPr>
                <w:rFonts w:ascii="仿宋_GB2312" w:hAnsi="黑体" w:eastAsia="仿宋_GB2312"/>
                <w:sz w:val="28"/>
                <w:szCs w:val="28"/>
              </w:rPr>
            </w:pPr>
            <w:r>
              <w:rPr>
                <w:rFonts w:hint="eastAsia" w:ascii="仿宋_GB2312" w:hAnsi="黑体" w:eastAsia="仿宋_GB2312"/>
                <w:sz w:val="28"/>
                <w:szCs w:val="28"/>
              </w:rPr>
              <w:t>2.</w:t>
            </w:r>
            <w:r>
              <w:rPr>
                <w:rFonts w:ascii="仿宋_GB2312" w:hAnsi="黑体" w:eastAsia="仿宋_GB2312"/>
                <w:sz w:val="28"/>
                <w:szCs w:val="28"/>
              </w:rPr>
              <w:t>专利代理机构</w:t>
            </w:r>
          </w:p>
          <w:p w14:paraId="7E972735">
            <w:pPr>
              <w:widowControl/>
              <w:shd w:val="clear" w:color="auto" w:fill="FFFFFF"/>
              <w:adjustRightInd w:val="0"/>
              <w:snapToGrid w:val="0"/>
              <w:ind w:firstLine="560" w:firstLineChars="200"/>
              <w:jc w:val="left"/>
              <w:textAlignment w:val="baseline"/>
              <w:rPr>
                <w:rFonts w:ascii="仿宋_GB2312" w:hAnsi="黑体" w:eastAsia="仿宋_GB2312"/>
                <w:sz w:val="28"/>
                <w:szCs w:val="28"/>
              </w:rPr>
            </w:pPr>
            <w:r>
              <w:rPr>
                <w:rFonts w:ascii="仿宋_GB2312" w:hAnsi="黑体" w:eastAsia="仿宋_GB2312"/>
                <w:sz w:val="28"/>
                <w:szCs w:val="28"/>
              </w:rPr>
              <w:t>名称：[国内知名专利代理机构]</w:t>
            </w:r>
          </w:p>
          <w:p w14:paraId="12A8CF3F">
            <w:pPr>
              <w:widowControl/>
              <w:shd w:val="clear" w:color="auto" w:fill="FFFFFF"/>
              <w:adjustRightInd w:val="0"/>
              <w:snapToGrid w:val="0"/>
              <w:ind w:firstLine="560" w:firstLineChars="200"/>
              <w:jc w:val="left"/>
              <w:textAlignment w:val="baseline"/>
              <w:rPr>
                <w:rFonts w:ascii="仿宋_GB2312" w:hAnsi="黑体" w:eastAsia="仿宋_GB2312"/>
                <w:sz w:val="28"/>
                <w:szCs w:val="28"/>
              </w:rPr>
            </w:pPr>
            <w:r>
              <w:rPr>
                <w:rFonts w:ascii="仿宋_GB2312" w:hAnsi="黑体" w:eastAsia="仿宋_GB2312"/>
                <w:sz w:val="28"/>
                <w:szCs w:val="28"/>
              </w:rPr>
              <w:t>资质：具备专业的专利检索和分析能力，能够为企业提供全面的专利布局建议。</w:t>
            </w:r>
          </w:p>
          <w:p w14:paraId="2EB752BB">
            <w:pPr>
              <w:widowControl/>
              <w:shd w:val="clear" w:color="auto" w:fill="FFFFFF"/>
              <w:adjustRightInd w:val="0"/>
              <w:snapToGrid w:val="0"/>
              <w:ind w:firstLine="560" w:firstLineChars="200"/>
              <w:jc w:val="left"/>
              <w:textAlignment w:val="baseline"/>
              <w:rPr>
                <w:rFonts w:ascii="仿宋_GB2312" w:hAnsi="黑体" w:eastAsia="仿宋_GB2312"/>
                <w:sz w:val="28"/>
                <w:szCs w:val="28"/>
              </w:rPr>
            </w:pPr>
            <w:r>
              <w:rPr>
                <w:rFonts w:ascii="仿宋_GB2312" w:hAnsi="黑体" w:eastAsia="仿宋_GB2312"/>
                <w:sz w:val="28"/>
                <w:szCs w:val="28"/>
              </w:rPr>
              <w:t>职责：协助企业进行专利检索、现有技术分析，提供专利无效宣告等技术支持。</w:t>
            </w:r>
          </w:p>
          <w:p w14:paraId="5A392261">
            <w:pPr>
              <w:widowControl/>
              <w:shd w:val="clear" w:color="auto" w:fill="FFFFFF"/>
              <w:adjustRightInd w:val="0"/>
              <w:snapToGrid w:val="0"/>
              <w:ind w:firstLine="560" w:firstLineChars="200"/>
              <w:jc w:val="left"/>
              <w:textAlignment w:val="baseline"/>
              <w:rPr>
                <w:rFonts w:ascii="仿宋_GB2312" w:hAnsi="黑体" w:eastAsia="仿宋_GB2312"/>
                <w:sz w:val="28"/>
                <w:szCs w:val="28"/>
              </w:rPr>
            </w:pPr>
            <w:r>
              <w:rPr>
                <w:rFonts w:ascii="仿宋_GB2312" w:hAnsi="黑体" w:eastAsia="仿宋_GB2312"/>
                <w:sz w:val="28"/>
                <w:szCs w:val="28"/>
              </w:rPr>
              <w:t>（二）国外专业服务机构</w:t>
            </w:r>
          </w:p>
          <w:p w14:paraId="4527AA78">
            <w:pPr>
              <w:widowControl/>
              <w:shd w:val="clear" w:color="auto" w:fill="FFFFFF"/>
              <w:adjustRightInd w:val="0"/>
              <w:snapToGrid w:val="0"/>
              <w:ind w:firstLine="560" w:firstLineChars="200"/>
              <w:jc w:val="left"/>
              <w:textAlignment w:val="baseline"/>
              <w:rPr>
                <w:rFonts w:ascii="仿宋_GB2312" w:hAnsi="黑体" w:eastAsia="仿宋_GB2312"/>
                <w:sz w:val="28"/>
                <w:szCs w:val="28"/>
              </w:rPr>
            </w:pPr>
            <w:r>
              <w:rPr>
                <w:rFonts w:hint="eastAsia" w:ascii="仿宋_GB2312" w:hAnsi="黑体" w:eastAsia="仿宋_GB2312"/>
                <w:sz w:val="28"/>
                <w:szCs w:val="28"/>
              </w:rPr>
              <w:t>1.</w:t>
            </w:r>
            <w:r>
              <w:rPr>
                <w:rFonts w:hint="eastAsia" w:ascii="仿宋_GB2312" w:hAnsi="黑体" w:eastAsia="仿宋_GB2312"/>
                <w:sz w:val="28"/>
                <w:szCs w:val="28"/>
                <w:lang w:eastAsia="zh-CN"/>
              </w:rPr>
              <w:t>X</w:t>
            </w:r>
            <w:r>
              <w:rPr>
                <w:rFonts w:ascii="仿宋_GB2312" w:hAnsi="黑体" w:eastAsia="仿宋_GB2312"/>
                <w:sz w:val="28"/>
                <w:szCs w:val="28"/>
              </w:rPr>
              <w:t>国律师事务所</w:t>
            </w:r>
          </w:p>
          <w:p w14:paraId="24331A27">
            <w:pPr>
              <w:widowControl/>
              <w:shd w:val="clear" w:color="auto" w:fill="FFFFFF"/>
              <w:adjustRightInd w:val="0"/>
              <w:snapToGrid w:val="0"/>
              <w:ind w:firstLine="560" w:firstLineChars="200"/>
              <w:jc w:val="left"/>
              <w:textAlignment w:val="baseline"/>
              <w:rPr>
                <w:rFonts w:ascii="仿宋_GB2312" w:hAnsi="黑体" w:eastAsia="仿宋_GB2312"/>
                <w:sz w:val="28"/>
                <w:szCs w:val="28"/>
              </w:rPr>
            </w:pPr>
            <w:r>
              <w:rPr>
                <w:rFonts w:ascii="仿宋_GB2312" w:hAnsi="黑体" w:eastAsia="仿宋_GB2312"/>
                <w:sz w:val="28"/>
                <w:szCs w:val="28"/>
              </w:rPr>
              <w:t>名称：[</w:t>
            </w:r>
            <w:r>
              <w:rPr>
                <w:rFonts w:hint="eastAsia" w:ascii="仿宋_GB2312" w:hAnsi="黑体" w:eastAsia="仿宋_GB2312"/>
                <w:sz w:val="28"/>
                <w:szCs w:val="28"/>
                <w:lang w:eastAsia="zh-CN"/>
              </w:rPr>
              <w:t>X</w:t>
            </w:r>
            <w:r>
              <w:rPr>
                <w:rFonts w:ascii="仿宋_GB2312" w:hAnsi="黑体" w:eastAsia="仿宋_GB2312"/>
                <w:sz w:val="28"/>
                <w:szCs w:val="28"/>
              </w:rPr>
              <w:t>国知名知识产权律师事务所]</w:t>
            </w:r>
          </w:p>
          <w:p w14:paraId="5676199D">
            <w:pPr>
              <w:widowControl/>
              <w:shd w:val="clear" w:color="auto" w:fill="FFFFFF"/>
              <w:adjustRightInd w:val="0"/>
              <w:snapToGrid w:val="0"/>
              <w:ind w:firstLine="560" w:firstLineChars="200"/>
              <w:jc w:val="left"/>
              <w:textAlignment w:val="baseline"/>
              <w:rPr>
                <w:rFonts w:ascii="仿宋_GB2312" w:hAnsi="黑体" w:eastAsia="仿宋_GB2312"/>
                <w:sz w:val="28"/>
                <w:szCs w:val="28"/>
              </w:rPr>
            </w:pPr>
            <w:r>
              <w:rPr>
                <w:rFonts w:ascii="仿宋_GB2312" w:hAnsi="黑体" w:eastAsia="仿宋_GB2312"/>
                <w:sz w:val="28"/>
                <w:szCs w:val="28"/>
              </w:rPr>
              <w:t>资质：在专利侵权诉讼方面具有丰富的经验，熟悉</w:t>
            </w:r>
            <w:r>
              <w:rPr>
                <w:rFonts w:hint="eastAsia" w:ascii="仿宋_GB2312" w:hAnsi="黑体" w:eastAsia="仿宋_GB2312"/>
                <w:sz w:val="28"/>
                <w:szCs w:val="28"/>
                <w:lang w:eastAsia="zh-CN"/>
              </w:rPr>
              <w:t>X</w:t>
            </w:r>
            <w:r>
              <w:rPr>
                <w:rFonts w:ascii="仿宋_GB2312" w:hAnsi="黑体" w:eastAsia="仿宋_GB2312"/>
                <w:sz w:val="28"/>
                <w:szCs w:val="28"/>
              </w:rPr>
              <w:t>国联邦法院的诉讼程序。</w:t>
            </w:r>
          </w:p>
          <w:p w14:paraId="7C0D5648">
            <w:pPr>
              <w:widowControl/>
              <w:shd w:val="clear" w:color="auto" w:fill="FFFFFF"/>
              <w:adjustRightInd w:val="0"/>
              <w:snapToGrid w:val="0"/>
              <w:ind w:firstLine="560" w:firstLineChars="200"/>
              <w:jc w:val="left"/>
              <w:textAlignment w:val="baseline"/>
              <w:rPr>
                <w:rFonts w:ascii="仿宋_GB2312" w:hAnsi="黑体" w:eastAsia="仿宋_GB2312"/>
                <w:sz w:val="28"/>
                <w:szCs w:val="28"/>
              </w:rPr>
            </w:pPr>
            <w:r>
              <w:rPr>
                <w:rFonts w:ascii="仿宋_GB2312" w:hAnsi="黑体" w:eastAsia="仿宋_GB2312"/>
                <w:sz w:val="28"/>
                <w:szCs w:val="28"/>
              </w:rPr>
              <w:t>职责：代表企业在</w:t>
            </w:r>
            <w:r>
              <w:rPr>
                <w:rFonts w:hint="eastAsia" w:ascii="仿宋_GB2312" w:hAnsi="黑体" w:eastAsia="仿宋_GB2312"/>
                <w:sz w:val="28"/>
                <w:szCs w:val="28"/>
                <w:lang w:eastAsia="zh-CN"/>
              </w:rPr>
              <w:t>X</w:t>
            </w:r>
            <w:r>
              <w:rPr>
                <w:rFonts w:ascii="仿宋_GB2312" w:hAnsi="黑体" w:eastAsia="仿宋_GB2312"/>
                <w:sz w:val="28"/>
                <w:szCs w:val="28"/>
              </w:rPr>
              <w:t>进行诉讼，处理与</w:t>
            </w:r>
            <w:r>
              <w:rPr>
                <w:rFonts w:hint="eastAsia" w:ascii="仿宋_GB2312" w:hAnsi="黑体" w:eastAsia="仿宋_GB2312"/>
                <w:sz w:val="28"/>
                <w:szCs w:val="28"/>
                <w:lang w:eastAsia="zh-CN"/>
              </w:rPr>
              <w:t>X</w:t>
            </w:r>
            <w:r>
              <w:rPr>
                <w:rFonts w:ascii="仿宋_GB2312" w:hAnsi="黑体" w:eastAsia="仿宋_GB2312"/>
                <w:sz w:val="28"/>
                <w:szCs w:val="28"/>
              </w:rPr>
              <w:t>国专利相关的法律事务，包括诉讼策略制定、证据开示、庭审等。</w:t>
            </w:r>
          </w:p>
          <w:p w14:paraId="33BAC813">
            <w:pPr>
              <w:widowControl/>
              <w:shd w:val="clear" w:color="auto" w:fill="FFFFFF"/>
              <w:adjustRightInd w:val="0"/>
              <w:snapToGrid w:val="0"/>
              <w:ind w:firstLine="560" w:firstLineChars="200"/>
              <w:jc w:val="left"/>
              <w:textAlignment w:val="baseline"/>
              <w:rPr>
                <w:rFonts w:ascii="仿宋_GB2312" w:hAnsi="黑体" w:eastAsia="仿宋_GB2312"/>
                <w:sz w:val="28"/>
                <w:szCs w:val="28"/>
              </w:rPr>
            </w:pPr>
            <w:r>
              <w:rPr>
                <w:rFonts w:hint="eastAsia" w:ascii="仿宋_GB2312" w:hAnsi="黑体" w:eastAsia="仿宋_GB2312"/>
                <w:sz w:val="28"/>
                <w:szCs w:val="28"/>
              </w:rPr>
              <w:t>2.</w:t>
            </w:r>
            <w:r>
              <w:rPr>
                <w:rFonts w:ascii="仿宋_GB2312" w:hAnsi="黑体" w:eastAsia="仿宋_GB2312"/>
                <w:sz w:val="28"/>
                <w:szCs w:val="28"/>
              </w:rPr>
              <w:t>技术咨询公司</w:t>
            </w:r>
          </w:p>
          <w:p w14:paraId="608E180D">
            <w:pPr>
              <w:widowControl/>
              <w:shd w:val="clear" w:color="auto" w:fill="FFFFFF"/>
              <w:adjustRightInd w:val="0"/>
              <w:snapToGrid w:val="0"/>
              <w:ind w:firstLine="560" w:firstLineChars="200"/>
              <w:jc w:val="left"/>
              <w:textAlignment w:val="baseline"/>
              <w:rPr>
                <w:rFonts w:ascii="仿宋_GB2312" w:hAnsi="黑体" w:eastAsia="仿宋_GB2312"/>
                <w:sz w:val="28"/>
                <w:szCs w:val="28"/>
              </w:rPr>
            </w:pPr>
            <w:r>
              <w:rPr>
                <w:rFonts w:ascii="仿宋_GB2312" w:hAnsi="黑体" w:eastAsia="仿宋_GB2312"/>
                <w:sz w:val="28"/>
                <w:szCs w:val="28"/>
              </w:rPr>
              <w:t>名称：[</w:t>
            </w:r>
            <w:r>
              <w:rPr>
                <w:rFonts w:hint="eastAsia" w:ascii="仿宋_GB2312" w:hAnsi="黑体" w:eastAsia="仿宋_GB2312"/>
                <w:sz w:val="28"/>
                <w:szCs w:val="28"/>
                <w:lang w:eastAsia="zh-CN"/>
              </w:rPr>
              <w:t>X</w:t>
            </w:r>
            <w:r>
              <w:rPr>
                <w:rFonts w:ascii="仿宋_GB2312" w:hAnsi="黑体" w:eastAsia="仿宋_GB2312"/>
                <w:sz w:val="28"/>
                <w:szCs w:val="28"/>
              </w:rPr>
              <w:t>国知名技术咨询公司]</w:t>
            </w:r>
          </w:p>
          <w:p w14:paraId="2DD6E1EA">
            <w:pPr>
              <w:widowControl/>
              <w:shd w:val="clear" w:color="auto" w:fill="FFFFFF"/>
              <w:adjustRightInd w:val="0"/>
              <w:snapToGrid w:val="0"/>
              <w:ind w:firstLine="560" w:firstLineChars="200"/>
              <w:jc w:val="left"/>
              <w:textAlignment w:val="baseline"/>
              <w:rPr>
                <w:rFonts w:ascii="仿宋_GB2312" w:hAnsi="黑体" w:eastAsia="仿宋_GB2312"/>
                <w:sz w:val="28"/>
                <w:szCs w:val="28"/>
              </w:rPr>
            </w:pPr>
            <w:r>
              <w:rPr>
                <w:rFonts w:ascii="仿宋_GB2312" w:hAnsi="黑体" w:eastAsia="仿宋_GB2312"/>
                <w:sz w:val="28"/>
                <w:szCs w:val="28"/>
              </w:rPr>
              <w:t>资质：专注于通信技术领域的专利分析和侵权评估，拥有专业的技术团队。</w:t>
            </w:r>
          </w:p>
          <w:p w14:paraId="2187FF15">
            <w:pPr>
              <w:widowControl/>
              <w:shd w:val="clear" w:color="auto" w:fill="FFFFFF"/>
              <w:adjustRightInd w:val="0"/>
              <w:snapToGrid w:val="0"/>
              <w:ind w:firstLine="560" w:firstLineChars="200"/>
              <w:jc w:val="left"/>
              <w:textAlignment w:val="baseline"/>
              <w:rPr>
                <w:rFonts w:ascii="仿宋_GB2312" w:hAnsi="黑体" w:eastAsia="仿宋_GB2312"/>
                <w:sz w:val="28"/>
                <w:szCs w:val="28"/>
              </w:rPr>
            </w:pPr>
            <w:r>
              <w:rPr>
                <w:rFonts w:ascii="仿宋_GB2312" w:hAnsi="黑体" w:eastAsia="仿宋_GB2312"/>
                <w:sz w:val="28"/>
                <w:szCs w:val="28"/>
              </w:rPr>
              <w:t>职责：协助企业进行技术比对，提供侵权分析报告，为诉讼提供技术支撑。</w:t>
            </w:r>
          </w:p>
          <w:p w14:paraId="6E8B8C53">
            <w:pPr>
              <w:widowControl/>
              <w:shd w:val="clear" w:color="auto" w:fill="FFFFFF"/>
              <w:adjustRightInd w:val="0"/>
              <w:snapToGrid w:val="0"/>
              <w:ind w:firstLine="560" w:firstLineChars="200"/>
              <w:jc w:val="left"/>
              <w:textAlignment w:val="baseline"/>
              <w:rPr>
                <w:rFonts w:ascii="仿宋_GB2312" w:hAnsi="黑体" w:eastAsia="仿宋_GB2312"/>
                <w:sz w:val="28"/>
                <w:szCs w:val="28"/>
              </w:rPr>
            </w:pPr>
            <w:r>
              <w:rPr>
                <w:rFonts w:ascii="仿宋_GB2312" w:hAnsi="黑体" w:eastAsia="仿宋_GB2312"/>
                <w:sz w:val="28"/>
                <w:szCs w:val="28"/>
              </w:rPr>
              <w:t>三、组织实施流程</w:t>
            </w:r>
            <w:r>
              <w:rPr>
                <w:rFonts w:hint="eastAsia" w:ascii="仿宋_GB2312" w:hAnsi="黑体" w:eastAsia="仿宋_GB2312"/>
                <w:sz w:val="28"/>
                <w:szCs w:val="28"/>
              </w:rPr>
              <w:t>及分工</w:t>
            </w:r>
          </w:p>
          <w:p w14:paraId="59B64239">
            <w:pPr>
              <w:widowControl/>
              <w:shd w:val="clear" w:color="auto" w:fill="FFFFFF"/>
              <w:adjustRightInd w:val="0"/>
              <w:snapToGrid w:val="0"/>
              <w:ind w:firstLine="560" w:firstLineChars="200"/>
              <w:jc w:val="left"/>
              <w:textAlignment w:val="baseline"/>
              <w:rPr>
                <w:rFonts w:ascii="仿宋_GB2312" w:hAnsi="黑体" w:eastAsia="仿宋_GB2312"/>
                <w:sz w:val="28"/>
                <w:szCs w:val="28"/>
              </w:rPr>
            </w:pPr>
            <w:r>
              <w:rPr>
                <w:rFonts w:ascii="仿宋_GB2312" w:hAnsi="黑体" w:eastAsia="仿宋_GB2312"/>
                <w:sz w:val="28"/>
                <w:szCs w:val="28"/>
              </w:rPr>
              <w:t>（一）项目启动阶段</w:t>
            </w:r>
          </w:p>
          <w:p w14:paraId="01B5EC6E">
            <w:pPr>
              <w:widowControl/>
              <w:shd w:val="clear" w:color="auto" w:fill="FFFFFF"/>
              <w:adjustRightInd w:val="0"/>
              <w:snapToGrid w:val="0"/>
              <w:ind w:firstLine="560" w:firstLineChars="200"/>
              <w:jc w:val="left"/>
              <w:textAlignment w:val="baseline"/>
              <w:rPr>
                <w:rFonts w:ascii="仿宋_GB2312" w:hAnsi="黑体" w:eastAsia="仿宋_GB2312"/>
                <w:sz w:val="28"/>
                <w:szCs w:val="28"/>
              </w:rPr>
            </w:pPr>
            <w:r>
              <w:rPr>
                <w:rFonts w:ascii="仿宋_GB2312" w:hAnsi="黑体" w:eastAsia="仿宋_GB2312"/>
                <w:sz w:val="28"/>
                <w:szCs w:val="28"/>
              </w:rPr>
              <w:t>组建项目团队：完成项目负责人和团队成员的任命，明确各自职责。</w:t>
            </w:r>
          </w:p>
          <w:p w14:paraId="76229E57">
            <w:pPr>
              <w:widowControl/>
              <w:shd w:val="clear" w:color="auto" w:fill="FFFFFF"/>
              <w:adjustRightInd w:val="0"/>
              <w:snapToGrid w:val="0"/>
              <w:ind w:firstLine="560" w:firstLineChars="200"/>
              <w:jc w:val="left"/>
              <w:textAlignment w:val="baseline"/>
              <w:rPr>
                <w:rFonts w:ascii="仿宋_GB2312" w:hAnsi="黑体" w:eastAsia="仿宋_GB2312"/>
                <w:sz w:val="28"/>
                <w:szCs w:val="28"/>
              </w:rPr>
            </w:pPr>
            <w:r>
              <w:rPr>
                <w:rFonts w:ascii="仿宋_GB2312" w:hAnsi="黑体" w:eastAsia="仿宋_GB2312"/>
                <w:sz w:val="28"/>
                <w:szCs w:val="28"/>
              </w:rPr>
              <w:t>与专业服务机构签订合同：与国内外专业服务机构签订服务合同，明确服务内容和费用。</w:t>
            </w:r>
          </w:p>
          <w:p w14:paraId="2A050621">
            <w:pPr>
              <w:widowControl/>
              <w:shd w:val="clear" w:color="auto" w:fill="FFFFFF"/>
              <w:adjustRightInd w:val="0"/>
              <w:snapToGrid w:val="0"/>
              <w:ind w:firstLine="560" w:firstLineChars="200"/>
              <w:jc w:val="left"/>
              <w:textAlignment w:val="baseline"/>
              <w:rPr>
                <w:rFonts w:ascii="仿宋_GB2312" w:hAnsi="黑体" w:eastAsia="仿宋_GB2312"/>
                <w:sz w:val="28"/>
                <w:szCs w:val="28"/>
              </w:rPr>
            </w:pPr>
            <w:r>
              <w:rPr>
                <w:rFonts w:ascii="仿宋_GB2312" w:hAnsi="黑体" w:eastAsia="仿宋_GB2312"/>
                <w:sz w:val="28"/>
                <w:szCs w:val="28"/>
              </w:rPr>
              <w:t>召开项目启动会议：组织项目团队和专业服务机构召开启动会议，明确项目目标、任务分工和时间节点。</w:t>
            </w:r>
          </w:p>
          <w:p w14:paraId="286812A2">
            <w:pPr>
              <w:widowControl/>
              <w:shd w:val="clear" w:color="auto" w:fill="FFFFFF"/>
              <w:adjustRightInd w:val="0"/>
              <w:snapToGrid w:val="0"/>
              <w:ind w:firstLine="560" w:firstLineChars="200"/>
              <w:jc w:val="left"/>
              <w:textAlignment w:val="baseline"/>
              <w:rPr>
                <w:rFonts w:ascii="仿宋_GB2312" w:hAnsi="黑体" w:eastAsia="仿宋_GB2312"/>
                <w:sz w:val="28"/>
                <w:szCs w:val="28"/>
              </w:rPr>
            </w:pPr>
            <w:r>
              <w:rPr>
                <w:rFonts w:ascii="仿宋_GB2312" w:hAnsi="黑体" w:eastAsia="仿宋_GB2312"/>
                <w:sz w:val="28"/>
                <w:szCs w:val="28"/>
              </w:rPr>
              <w:t>（二）需求评估阶段</w:t>
            </w:r>
          </w:p>
          <w:p w14:paraId="616DDA47">
            <w:pPr>
              <w:widowControl/>
              <w:shd w:val="clear" w:color="auto" w:fill="FFFFFF"/>
              <w:adjustRightInd w:val="0"/>
              <w:snapToGrid w:val="0"/>
              <w:ind w:firstLine="560" w:firstLineChars="200"/>
              <w:jc w:val="left"/>
              <w:textAlignment w:val="baseline"/>
              <w:rPr>
                <w:rFonts w:ascii="仿宋_GB2312" w:hAnsi="黑体" w:eastAsia="仿宋_GB2312"/>
                <w:sz w:val="28"/>
                <w:szCs w:val="28"/>
              </w:rPr>
            </w:pPr>
            <w:r>
              <w:rPr>
                <w:rFonts w:ascii="仿宋_GB2312" w:hAnsi="黑体" w:eastAsia="仿宋_GB2312"/>
                <w:sz w:val="28"/>
                <w:szCs w:val="28"/>
              </w:rPr>
              <w:t>企业需求调研：项目团队深入企业调研，了解企业的海外知识产权纠纷情况、维权需求和现有资源。</w:t>
            </w:r>
          </w:p>
          <w:p w14:paraId="03F88B8E">
            <w:pPr>
              <w:widowControl/>
              <w:shd w:val="clear" w:color="auto" w:fill="FFFFFF"/>
              <w:adjustRightInd w:val="0"/>
              <w:snapToGrid w:val="0"/>
              <w:ind w:firstLine="560" w:firstLineChars="200"/>
              <w:jc w:val="left"/>
              <w:textAlignment w:val="baseline"/>
              <w:rPr>
                <w:rFonts w:ascii="仿宋_GB2312" w:hAnsi="黑体" w:eastAsia="仿宋_GB2312"/>
                <w:sz w:val="28"/>
                <w:szCs w:val="28"/>
              </w:rPr>
            </w:pPr>
            <w:r>
              <w:rPr>
                <w:rFonts w:ascii="仿宋_GB2312" w:hAnsi="黑体" w:eastAsia="仿宋_GB2312"/>
                <w:sz w:val="28"/>
                <w:szCs w:val="28"/>
              </w:rPr>
              <w:t>制定援助方案：根据调研结果，结合国内外专业服务机构的意见，制定个性化的援助方案。</w:t>
            </w:r>
          </w:p>
          <w:p w14:paraId="34F618A1">
            <w:pPr>
              <w:widowControl/>
              <w:shd w:val="clear" w:color="auto" w:fill="FFFFFF"/>
              <w:adjustRightInd w:val="0"/>
              <w:snapToGrid w:val="0"/>
              <w:ind w:firstLine="560" w:firstLineChars="200"/>
              <w:jc w:val="left"/>
              <w:textAlignment w:val="baseline"/>
              <w:rPr>
                <w:rFonts w:ascii="仿宋_GB2312" w:hAnsi="黑体" w:eastAsia="仿宋_GB2312"/>
                <w:sz w:val="28"/>
                <w:szCs w:val="28"/>
              </w:rPr>
            </w:pPr>
            <w:r>
              <w:rPr>
                <w:rFonts w:ascii="仿宋_GB2312" w:hAnsi="黑体" w:eastAsia="仿宋_GB2312"/>
                <w:sz w:val="28"/>
                <w:szCs w:val="28"/>
              </w:rPr>
              <w:t>（三）执行阶段</w:t>
            </w:r>
          </w:p>
          <w:p w14:paraId="4F32DC70">
            <w:pPr>
              <w:widowControl/>
              <w:shd w:val="clear" w:color="auto" w:fill="FFFFFF"/>
              <w:adjustRightInd w:val="0"/>
              <w:snapToGrid w:val="0"/>
              <w:ind w:firstLine="560" w:firstLineChars="200"/>
              <w:jc w:val="left"/>
              <w:textAlignment w:val="baseline"/>
              <w:rPr>
                <w:rFonts w:ascii="仿宋_GB2312" w:hAnsi="黑体" w:eastAsia="仿宋_GB2312"/>
                <w:sz w:val="28"/>
                <w:szCs w:val="28"/>
              </w:rPr>
            </w:pPr>
            <w:r>
              <w:rPr>
                <w:rFonts w:hint="eastAsia" w:ascii="仿宋_GB2312" w:hAnsi="黑体" w:eastAsia="仿宋_GB2312"/>
                <w:sz w:val="28"/>
                <w:szCs w:val="28"/>
              </w:rPr>
              <w:t>1.</w:t>
            </w:r>
            <w:r>
              <w:rPr>
                <w:rFonts w:ascii="仿宋_GB2312" w:hAnsi="黑体" w:eastAsia="仿宋_GB2312"/>
                <w:sz w:val="28"/>
                <w:szCs w:val="28"/>
              </w:rPr>
              <w:t>法律援助</w:t>
            </w:r>
          </w:p>
          <w:p w14:paraId="676E3ADF">
            <w:pPr>
              <w:widowControl/>
              <w:shd w:val="clear" w:color="auto" w:fill="FFFFFF"/>
              <w:adjustRightInd w:val="0"/>
              <w:snapToGrid w:val="0"/>
              <w:ind w:firstLine="560" w:firstLineChars="200"/>
              <w:jc w:val="left"/>
              <w:textAlignment w:val="baseline"/>
              <w:rPr>
                <w:rFonts w:ascii="仿宋_GB2312" w:hAnsi="黑体" w:eastAsia="仿宋_GB2312"/>
                <w:sz w:val="28"/>
                <w:szCs w:val="28"/>
              </w:rPr>
            </w:pPr>
            <w:r>
              <w:rPr>
                <w:rFonts w:ascii="仿宋_GB2312" w:hAnsi="黑体" w:eastAsia="仿宋_GB2312"/>
                <w:sz w:val="28"/>
                <w:szCs w:val="28"/>
              </w:rPr>
              <w:t>法律咨询与策略制定：法律团队为企业提供法律咨询，制定诉讼策略，撰写法律文书。</w:t>
            </w:r>
          </w:p>
          <w:p w14:paraId="1A470020">
            <w:pPr>
              <w:widowControl/>
              <w:shd w:val="clear" w:color="auto" w:fill="FFFFFF"/>
              <w:adjustRightInd w:val="0"/>
              <w:snapToGrid w:val="0"/>
              <w:ind w:firstLine="560" w:firstLineChars="200"/>
              <w:jc w:val="left"/>
              <w:textAlignment w:val="baseline"/>
              <w:rPr>
                <w:rFonts w:ascii="仿宋_GB2312" w:hAnsi="黑体" w:eastAsia="仿宋_GB2312"/>
                <w:sz w:val="28"/>
                <w:szCs w:val="28"/>
              </w:rPr>
            </w:pPr>
            <w:r>
              <w:rPr>
                <w:rFonts w:hint="eastAsia" w:ascii="仿宋_GB2312" w:hAnsi="黑体" w:eastAsia="仿宋_GB2312"/>
                <w:sz w:val="28"/>
                <w:szCs w:val="28"/>
              </w:rPr>
              <w:t>2.</w:t>
            </w:r>
            <w:r>
              <w:rPr>
                <w:rFonts w:ascii="仿宋_GB2312" w:hAnsi="黑体" w:eastAsia="仿宋_GB2312"/>
                <w:sz w:val="28"/>
                <w:szCs w:val="28"/>
              </w:rPr>
              <w:t>诉讼支持：配合企业在海外的诉讼活动，提供必要的法律支持。</w:t>
            </w:r>
          </w:p>
          <w:p w14:paraId="1F1F956E">
            <w:pPr>
              <w:widowControl/>
              <w:shd w:val="clear" w:color="auto" w:fill="FFFFFF"/>
              <w:adjustRightInd w:val="0"/>
              <w:snapToGrid w:val="0"/>
              <w:ind w:firstLine="560" w:firstLineChars="200"/>
              <w:jc w:val="left"/>
              <w:textAlignment w:val="baseline"/>
              <w:rPr>
                <w:rFonts w:ascii="仿宋_GB2312" w:hAnsi="黑体" w:eastAsia="仿宋_GB2312"/>
                <w:sz w:val="28"/>
                <w:szCs w:val="28"/>
              </w:rPr>
            </w:pPr>
            <w:r>
              <w:rPr>
                <w:rFonts w:hint="eastAsia" w:ascii="仿宋_GB2312" w:hAnsi="黑体" w:eastAsia="仿宋_GB2312"/>
                <w:sz w:val="28"/>
                <w:szCs w:val="28"/>
              </w:rPr>
              <w:t>3.</w:t>
            </w:r>
            <w:r>
              <w:rPr>
                <w:rFonts w:ascii="仿宋_GB2312" w:hAnsi="黑体" w:eastAsia="仿宋_GB2312"/>
                <w:sz w:val="28"/>
                <w:szCs w:val="28"/>
              </w:rPr>
              <w:t>技术支持</w:t>
            </w:r>
          </w:p>
          <w:p w14:paraId="0728ACFB">
            <w:pPr>
              <w:widowControl/>
              <w:shd w:val="clear" w:color="auto" w:fill="FFFFFF"/>
              <w:adjustRightInd w:val="0"/>
              <w:snapToGrid w:val="0"/>
              <w:ind w:firstLine="560" w:firstLineChars="200"/>
              <w:jc w:val="left"/>
              <w:textAlignment w:val="baseline"/>
              <w:rPr>
                <w:rFonts w:ascii="仿宋_GB2312" w:hAnsi="黑体" w:eastAsia="仿宋_GB2312"/>
                <w:sz w:val="28"/>
                <w:szCs w:val="28"/>
              </w:rPr>
            </w:pPr>
            <w:r>
              <w:rPr>
                <w:rFonts w:ascii="仿宋_GB2312" w:hAnsi="黑体" w:eastAsia="仿宋_GB2312"/>
                <w:sz w:val="28"/>
                <w:szCs w:val="28"/>
              </w:rPr>
              <w:t>专利检索与技术比对：技术团队协助企业进行专利检索和现有技术分析，提供技术改进建议。</w:t>
            </w:r>
          </w:p>
          <w:p w14:paraId="67F1851D">
            <w:pPr>
              <w:widowControl/>
              <w:shd w:val="clear" w:color="auto" w:fill="FFFFFF"/>
              <w:adjustRightInd w:val="0"/>
              <w:snapToGrid w:val="0"/>
              <w:ind w:firstLine="560" w:firstLineChars="200"/>
              <w:jc w:val="left"/>
              <w:textAlignment w:val="baseline"/>
              <w:rPr>
                <w:rFonts w:ascii="仿宋_GB2312" w:hAnsi="黑体" w:eastAsia="仿宋_GB2312"/>
                <w:sz w:val="28"/>
                <w:szCs w:val="28"/>
              </w:rPr>
            </w:pPr>
            <w:r>
              <w:rPr>
                <w:rFonts w:ascii="仿宋_GB2312" w:hAnsi="黑体" w:eastAsia="仿宋_GB2312"/>
                <w:sz w:val="28"/>
                <w:szCs w:val="28"/>
              </w:rPr>
              <w:t>侵权分析报告：技术咨询公司出具侵权分析报告，为诉讼提供技术支撑。</w:t>
            </w:r>
          </w:p>
          <w:p w14:paraId="7BED41FE">
            <w:pPr>
              <w:widowControl/>
              <w:shd w:val="clear" w:color="auto" w:fill="FFFFFF"/>
              <w:adjustRightInd w:val="0"/>
              <w:snapToGrid w:val="0"/>
              <w:ind w:firstLine="560" w:firstLineChars="200"/>
              <w:jc w:val="left"/>
              <w:textAlignment w:val="baseline"/>
              <w:rPr>
                <w:rFonts w:ascii="仿宋_GB2312" w:hAnsi="黑体" w:eastAsia="仿宋_GB2312"/>
                <w:sz w:val="28"/>
                <w:szCs w:val="28"/>
              </w:rPr>
            </w:pPr>
            <w:r>
              <w:rPr>
                <w:rFonts w:hint="eastAsia" w:ascii="仿宋_GB2312" w:hAnsi="黑体" w:eastAsia="仿宋_GB2312"/>
                <w:sz w:val="28"/>
                <w:szCs w:val="28"/>
              </w:rPr>
              <w:t>（四）</w:t>
            </w:r>
            <w:r>
              <w:rPr>
                <w:rFonts w:ascii="仿宋_GB2312" w:hAnsi="黑体" w:eastAsia="仿宋_GB2312"/>
                <w:sz w:val="28"/>
                <w:szCs w:val="28"/>
              </w:rPr>
              <w:t>总结评估阶段</w:t>
            </w:r>
          </w:p>
          <w:p w14:paraId="39009820">
            <w:pPr>
              <w:widowControl/>
              <w:shd w:val="clear" w:color="auto" w:fill="FFFFFF"/>
              <w:adjustRightInd w:val="0"/>
              <w:snapToGrid w:val="0"/>
              <w:ind w:firstLine="560" w:firstLineChars="200"/>
              <w:jc w:val="left"/>
              <w:textAlignment w:val="baseline"/>
              <w:rPr>
                <w:rFonts w:ascii="仿宋_GB2312" w:hAnsi="黑体" w:eastAsia="仿宋_GB2312"/>
                <w:sz w:val="28"/>
                <w:szCs w:val="28"/>
              </w:rPr>
            </w:pPr>
            <w:r>
              <w:rPr>
                <w:rFonts w:ascii="仿宋_GB2312" w:hAnsi="黑体" w:eastAsia="仿宋_GB2312"/>
                <w:sz w:val="28"/>
                <w:szCs w:val="28"/>
              </w:rPr>
              <w:t>项目总结：项目团队对项目实施情况进行全面总结，评估项目目标的完成情况和资金使用效益。</w:t>
            </w:r>
          </w:p>
          <w:p w14:paraId="42153ADC">
            <w:pPr>
              <w:widowControl/>
              <w:shd w:val="clear" w:color="auto" w:fill="FFFFFF"/>
              <w:adjustRightInd w:val="0"/>
              <w:snapToGrid w:val="0"/>
              <w:ind w:firstLine="560" w:firstLineChars="200"/>
              <w:jc w:val="left"/>
              <w:textAlignment w:val="baseline"/>
              <w:rPr>
                <w:rFonts w:ascii="仿宋_GB2312" w:hAnsi="宋体" w:eastAsia="仿宋_GB2312"/>
                <w:sz w:val="24"/>
                <w:szCs w:val="24"/>
              </w:rPr>
            </w:pPr>
            <w:r>
              <w:rPr>
                <w:rFonts w:ascii="仿宋_GB2312" w:hAnsi="黑体" w:eastAsia="仿宋_GB2312"/>
                <w:sz w:val="28"/>
                <w:szCs w:val="28"/>
              </w:rPr>
              <w:t>经验总结与反馈：总结项目实施过程中的经验教训，形成案例报告，为企业提供后续维权参考。</w:t>
            </w:r>
          </w:p>
        </w:tc>
      </w:tr>
      <w:tr w14:paraId="7FADD6E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3" w:hRule="atLeast"/>
          <w:jc w:val="center"/>
        </w:trPr>
        <w:tc>
          <w:tcPr>
            <w:tcW w:w="1943" w:type="dxa"/>
            <w:tcBorders>
              <w:top w:val="single" w:color="auto" w:sz="4" w:space="0"/>
              <w:left w:val="single" w:color="auto" w:sz="8" w:space="0"/>
              <w:bottom w:val="single" w:color="auto" w:sz="4" w:space="0"/>
              <w:right w:val="single" w:color="auto" w:sz="8" w:space="0"/>
            </w:tcBorders>
            <w:vAlign w:val="center"/>
          </w:tcPr>
          <w:p w14:paraId="015BDCDA">
            <w:pPr>
              <w:tabs>
                <w:tab w:val="center" w:pos="4153"/>
                <w:tab w:val="right" w:pos="8306"/>
              </w:tabs>
              <w:adjustRightInd w:val="0"/>
              <w:snapToGrid w:val="0"/>
              <w:jc w:val="center"/>
              <w:rPr>
                <w:rFonts w:ascii="仿宋_GB2312" w:eastAsia="仿宋_GB2312"/>
                <w:sz w:val="28"/>
                <w:szCs w:val="28"/>
              </w:rPr>
            </w:pPr>
            <w:r>
              <w:rPr>
                <w:rFonts w:hint="eastAsia" w:ascii="仿宋_GB2312" w:eastAsia="仿宋_GB2312"/>
                <w:sz w:val="28"/>
                <w:szCs w:val="28"/>
              </w:rPr>
              <w:t>纠纷处理</w:t>
            </w:r>
          </w:p>
          <w:p w14:paraId="21C78838">
            <w:pPr>
              <w:tabs>
                <w:tab w:val="center" w:pos="4153"/>
                <w:tab w:val="right" w:pos="8306"/>
              </w:tabs>
              <w:adjustRightInd w:val="0"/>
              <w:snapToGrid w:val="0"/>
              <w:jc w:val="center"/>
              <w:rPr>
                <w:rFonts w:ascii="仿宋_GB2312" w:eastAsia="仿宋_GB2312"/>
                <w:sz w:val="28"/>
                <w:szCs w:val="28"/>
              </w:rPr>
            </w:pPr>
            <w:r>
              <w:rPr>
                <w:rFonts w:hint="eastAsia" w:ascii="仿宋_GB2312" w:eastAsia="仿宋_GB2312"/>
                <w:sz w:val="28"/>
                <w:szCs w:val="28"/>
              </w:rPr>
              <w:t>结果预判</w:t>
            </w:r>
          </w:p>
          <w:p w14:paraId="19EA30D8">
            <w:pPr>
              <w:tabs>
                <w:tab w:val="center" w:pos="4153"/>
                <w:tab w:val="right" w:pos="8306"/>
              </w:tabs>
              <w:adjustRightInd w:val="0"/>
              <w:snapToGrid w:val="0"/>
              <w:jc w:val="center"/>
              <w:rPr>
                <w:rFonts w:ascii="仿宋_GB2312" w:eastAsia="仿宋_GB2312"/>
                <w:sz w:val="28"/>
                <w:szCs w:val="28"/>
              </w:rPr>
            </w:pPr>
            <w:r>
              <w:rPr>
                <w:rFonts w:hint="eastAsia" w:ascii="仿宋_GB2312" w:eastAsia="仿宋_GB2312"/>
                <w:sz w:val="28"/>
                <w:szCs w:val="28"/>
              </w:rPr>
              <w:t>及 依 据</w:t>
            </w:r>
          </w:p>
        </w:tc>
        <w:tc>
          <w:tcPr>
            <w:tcW w:w="7354" w:type="dxa"/>
            <w:gridSpan w:val="8"/>
            <w:tcBorders>
              <w:top w:val="single" w:color="auto" w:sz="4" w:space="0"/>
              <w:left w:val="single" w:color="auto" w:sz="8" w:space="0"/>
              <w:bottom w:val="single" w:color="auto" w:sz="4" w:space="0"/>
              <w:right w:val="single" w:color="auto" w:sz="8" w:space="0"/>
            </w:tcBorders>
          </w:tcPr>
          <w:p w14:paraId="58460447">
            <w:pPr>
              <w:adjustRightInd w:val="0"/>
              <w:snapToGrid w:val="0"/>
              <w:ind w:firstLine="560" w:firstLineChars="200"/>
              <w:rPr>
                <w:rFonts w:ascii="仿宋_GB2312" w:hAnsi="宋体" w:eastAsia="仿宋_GB2312"/>
                <w:sz w:val="28"/>
                <w:szCs w:val="28"/>
              </w:rPr>
            </w:pPr>
            <w:r>
              <w:rPr>
                <w:rFonts w:ascii="仿宋_GB2312" w:hAnsi="黑体" w:eastAsia="仿宋_GB2312"/>
                <w:sz w:val="28"/>
                <w:szCs w:val="28"/>
              </w:rPr>
              <w:t>经过详细的技术比对，我们认为被控侵权产品与原告专利的技术特征并不完全相同</w:t>
            </w:r>
            <w:r>
              <w:rPr>
                <w:rFonts w:hint="eastAsia" w:ascii="仿宋_GB2312" w:hAnsi="黑体" w:eastAsia="仿宋_GB2312"/>
                <w:sz w:val="28"/>
                <w:szCs w:val="28"/>
              </w:rPr>
              <w:t>，</w:t>
            </w:r>
            <w:r>
              <w:rPr>
                <w:rFonts w:ascii="仿宋_GB2312" w:hAnsi="黑体" w:eastAsia="仿宋_GB2312"/>
                <w:sz w:val="28"/>
                <w:szCs w:val="28"/>
              </w:rPr>
              <w:t>两者在技术实现方式、功能效果等方面存在显著差异。此外，在权利要求解释阶段，我们争取对原告专利权利要求进行合理限缩，进一步明确其保护范围，从而证明被控侵权产品未落入原告专利的保护范围。若法官或陪审团采纳我们的技术比对意见和权利要求解释观点，有望获得不侵权判定。</w:t>
            </w:r>
          </w:p>
        </w:tc>
      </w:tr>
      <w:tr w14:paraId="019F15D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3" w:hRule="atLeast"/>
          <w:jc w:val="center"/>
        </w:trPr>
        <w:tc>
          <w:tcPr>
            <w:tcW w:w="1943" w:type="dxa"/>
            <w:tcBorders>
              <w:top w:val="single" w:color="auto" w:sz="4" w:space="0"/>
              <w:left w:val="single" w:color="auto" w:sz="8" w:space="0"/>
              <w:bottom w:val="single" w:color="auto" w:sz="4" w:space="0"/>
              <w:right w:val="single" w:color="auto" w:sz="8" w:space="0"/>
            </w:tcBorders>
            <w:vAlign w:val="center"/>
          </w:tcPr>
          <w:p w14:paraId="79816281">
            <w:pPr>
              <w:spacing w:line="400" w:lineRule="exact"/>
              <w:jc w:val="center"/>
              <w:textAlignment w:val="center"/>
              <w:rPr>
                <w:rFonts w:ascii="仿宋_GB2312" w:eastAsia="仿宋_GB2312"/>
                <w:bCs/>
                <w:sz w:val="28"/>
                <w:szCs w:val="28"/>
              </w:rPr>
            </w:pPr>
            <w:r>
              <w:rPr>
                <w:rFonts w:hint="eastAsia" w:ascii="仿宋_GB2312" w:eastAsia="仿宋_GB2312"/>
                <w:bCs/>
                <w:sz w:val="28"/>
                <w:szCs w:val="28"/>
              </w:rPr>
              <w:t>项目可产生的公共服务</w:t>
            </w:r>
          </w:p>
          <w:p w14:paraId="1BB67A91">
            <w:pPr>
              <w:spacing w:line="400" w:lineRule="exact"/>
              <w:jc w:val="center"/>
              <w:textAlignment w:val="center"/>
              <w:rPr>
                <w:rFonts w:ascii="仿宋_GB2312" w:eastAsia="仿宋_GB2312"/>
                <w:bCs/>
                <w:sz w:val="28"/>
                <w:szCs w:val="28"/>
              </w:rPr>
            </w:pPr>
            <w:r>
              <w:rPr>
                <w:rFonts w:hint="eastAsia" w:ascii="仿宋_GB2312" w:eastAsia="仿宋_GB2312"/>
                <w:bCs/>
                <w:sz w:val="28"/>
                <w:szCs w:val="28"/>
              </w:rPr>
              <w:t>成果</w:t>
            </w:r>
          </w:p>
        </w:tc>
        <w:tc>
          <w:tcPr>
            <w:tcW w:w="7354" w:type="dxa"/>
            <w:gridSpan w:val="8"/>
            <w:tcBorders>
              <w:top w:val="single" w:color="auto" w:sz="4" w:space="0"/>
              <w:left w:val="single" w:color="auto" w:sz="8" w:space="0"/>
              <w:bottom w:val="single" w:color="auto" w:sz="4" w:space="0"/>
              <w:right w:val="single" w:color="auto" w:sz="8" w:space="0"/>
            </w:tcBorders>
          </w:tcPr>
          <w:p w14:paraId="7345117D">
            <w:pPr>
              <w:widowControl/>
              <w:shd w:val="clear" w:color="auto" w:fill="FFFFFF"/>
              <w:adjustRightInd w:val="0"/>
              <w:snapToGrid w:val="0"/>
              <w:ind w:firstLine="560" w:firstLineChars="200"/>
              <w:jc w:val="both"/>
              <w:textAlignment w:val="baseline"/>
              <w:rPr>
                <w:rFonts w:ascii="仿宋_GB2312" w:hAnsi="黑体" w:eastAsia="仿宋_GB2312"/>
                <w:sz w:val="28"/>
                <w:szCs w:val="28"/>
              </w:rPr>
            </w:pPr>
            <w:r>
              <w:rPr>
                <w:rFonts w:hint="eastAsia" w:ascii="仿宋_GB2312" w:hAnsi="黑体" w:eastAsia="仿宋_GB2312"/>
                <w:sz w:val="28"/>
                <w:szCs w:val="28"/>
              </w:rPr>
              <w:t>1.</w:t>
            </w:r>
            <w:r>
              <w:rPr>
                <w:rFonts w:ascii="仿宋_GB2312" w:hAnsi="黑体" w:eastAsia="仿宋_GB2312"/>
                <w:sz w:val="28"/>
                <w:szCs w:val="28"/>
              </w:rPr>
              <w:t>《</w:t>
            </w:r>
            <w:r>
              <w:rPr>
                <w:rFonts w:hint="eastAsia" w:ascii="仿宋_GB2312" w:hAnsi="黑体" w:eastAsia="仿宋_GB2312"/>
                <w:sz w:val="28"/>
                <w:szCs w:val="28"/>
                <w:lang w:eastAsia="zh-CN"/>
              </w:rPr>
              <w:t>X</w:t>
            </w:r>
            <w:r>
              <w:rPr>
                <w:rFonts w:ascii="仿宋_GB2312" w:hAnsi="黑体" w:eastAsia="仿宋_GB2312"/>
                <w:sz w:val="28"/>
                <w:szCs w:val="28"/>
              </w:rPr>
              <w:t>国通信领域知识产权法律制度研究报告》</w:t>
            </w:r>
            <w:r>
              <w:rPr>
                <w:rFonts w:hint="eastAsia" w:ascii="仿宋_GB2312" w:hAnsi="黑体" w:eastAsia="仿宋_GB2312"/>
                <w:sz w:val="28"/>
                <w:szCs w:val="28"/>
              </w:rPr>
              <w:t>，</w:t>
            </w:r>
            <w:r>
              <w:rPr>
                <w:rFonts w:ascii="仿宋_GB2312" w:hAnsi="黑体" w:eastAsia="仿宋_GB2312"/>
                <w:sz w:val="28"/>
                <w:szCs w:val="28"/>
              </w:rPr>
              <w:t>系统梳理</w:t>
            </w:r>
            <w:r>
              <w:rPr>
                <w:rFonts w:hint="eastAsia" w:ascii="仿宋_GB2312" w:hAnsi="黑体" w:eastAsia="仿宋_GB2312"/>
                <w:sz w:val="28"/>
                <w:szCs w:val="28"/>
              </w:rPr>
              <w:t>……</w:t>
            </w:r>
            <w:r>
              <w:rPr>
                <w:rFonts w:ascii="仿宋_GB2312" w:hAnsi="黑体" w:eastAsia="仿宋_GB2312"/>
                <w:sz w:val="28"/>
                <w:szCs w:val="28"/>
              </w:rPr>
              <w:t>。</w:t>
            </w:r>
          </w:p>
          <w:p w14:paraId="3005520B">
            <w:pPr>
              <w:widowControl/>
              <w:shd w:val="clear" w:color="auto" w:fill="FFFFFF"/>
              <w:adjustRightInd w:val="0"/>
              <w:snapToGrid w:val="0"/>
              <w:ind w:firstLine="560" w:firstLineChars="200"/>
              <w:jc w:val="both"/>
              <w:textAlignment w:val="baseline"/>
              <w:rPr>
                <w:rFonts w:ascii="仿宋_GB2312" w:hAnsi="宋体" w:eastAsia="仿宋_GB2312"/>
                <w:b/>
                <w:sz w:val="24"/>
                <w:szCs w:val="24"/>
              </w:rPr>
            </w:pPr>
            <w:r>
              <w:rPr>
                <w:rFonts w:hint="eastAsia" w:ascii="仿宋_GB2312" w:hAnsi="黑体" w:eastAsia="仿宋_GB2312"/>
                <w:sz w:val="28"/>
                <w:szCs w:val="28"/>
              </w:rPr>
              <w:t>2.</w:t>
            </w:r>
            <w:r>
              <w:rPr>
                <w:rFonts w:ascii="仿宋_GB2312" w:hAnsi="黑体" w:eastAsia="仿宋_GB2312"/>
                <w:sz w:val="28"/>
                <w:szCs w:val="28"/>
              </w:rPr>
              <w:t>《</w:t>
            </w:r>
            <w:r>
              <w:rPr>
                <w:rFonts w:hint="eastAsia" w:ascii="仿宋_GB2312" w:hAnsi="黑体" w:eastAsia="仿宋_GB2312"/>
                <w:sz w:val="28"/>
                <w:szCs w:val="28"/>
                <w:lang w:eastAsia="zh-CN"/>
              </w:rPr>
              <w:t>X</w:t>
            </w:r>
            <w:r>
              <w:rPr>
                <w:rFonts w:ascii="仿宋_GB2312" w:hAnsi="黑体" w:eastAsia="仿宋_GB2312"/>
                <w:sz w:val="28"/>
                <w:szCs w:val="28"/>
              </w:rPr>
              <w:t>国通信领域专利侵权纠纷典型案例分析》</w:t>
            </w:r>
            <w:r>
              <w:rPr>
                <w:rFonts w:hint="eastAsia" w:ascii="仿宋_GB2312" w:hAnsi="黑体" w:eastAsia="仿宋_GB2312"/>
                <w:sz w:val="28"/>
                <w:szCs w:val="28"/>
              </w:rPr>
              <w:t>，</w:t>
            </w:r>
            <w:r>
              <w:rPr>
                <w:rFonts w:ascii="仿宋_GB2312" w:hAnsi="黑体" w:eastAsia="仿宋_GB2312"/>
                <w:sz w:val="28"/>
                <w:szCs w:val="28"/>
              </w:rPr>
              <w:t>详细记录本项目的案件背景、争议焦点、技术比对分析、法律策略制定、诉讼过程及最终结果。结合案件处理过程，总结成功经验和失败教训。</w:t>
            </w:r>
          </w:p>
        </w:tc>
      </w:tr>
      <w:tr w14:paraId="553E456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1" w:hRule="atLeast"/>
          <w:jc w:val="center"/>
        </w:trPr>
        <w:tc>
          <w:tcPr>
            <w:tcW w:w="9297" w:type="dxa"/>
            <w:gridSpan w:val="9"/>
            <w:tcBorders>
              <w:top w:val="single" w:color="auto" w:sz="8" w:space="0"/>
              <w:left w:val="single" w:color="auto" w:sz="8" w:space="0"/>
              <w:bottom w:val="single" w:color="auto" w:sz="4" w:space="0"/>
              <w:right w:val="single" w:color="auto" w:sz="8" w:space="0"/>
            </w:tcBorders>
            <w:vAlign w:val="center"/>
          </w:tcPr>
          <w:p w14:paraId="2DC455F4">
            <w:pPr>
              <w:adjustRightInd w:val="0"/>
              <w:snapToGrid w:val="0"/>
              <w:jc w:val="center"/>
              <w:rPr>
                <w:rFonts w:ascii="黑体" w:eastAsia="黑体"/>
                <w:sz w:val="28"/>
                <w:szCs w:val="28"/>
              </w:rPr>
            </w:pPr>
            <w:r>
              <w:rPr>
                <w:rFonts w:hint="eastAsia" w:ascii="黑体" w:eastAsia="黑体"/>
                <w:sz w:val="28"/>
                <w:szCs w:val="28"/>
              </w:rPr>
              <w:t>三、申请维权援助的具体请求</w:t>
            </w:r>
          </w:p>
        </w:tc>
      </w:tr>
      <w:tr w14:paraId="2DC2D9D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8" w:hRule="atLeast"/>
          <w:jc w:val="center"/>
        </w:trPr>
        <w:tc>
          <w:tcPr>
            <w:tcW w:w="1943" w:type="dxa"/>
            <w:tcBorders>
              <w:top w:val="single" w:color="auto" w:sz="4" w:space="0"/>
              <w:left w:val="single" w:color="auto" w:sz="4" w:space="0"/>
              <w:bottom w:val="single" w:color="auto" w:sz="4" w:space="0"/>
              <w:right w:val="single" w:color="auto" w:sz="4" w:space="0"/>
            </w:tcBorders>
            <w:vAlign w:val="center"/>
          </w:tcPr>
          <w:p w14:paraId="52F6828E">
            <w:pPr>
              <w:adjustRightInd w:val="0"/>
              <w:snapToGrid w:val="0"/>
              <w:jc w:val="center"/>
              <w:rPr>
                <w:rFonts w:ascii="仿宋_GB2312" w:eastAsia="仿宋_GB2312"/>
                <w:sz w:val="28"/>
                <w:szCs w:val="28"/>
              </w:rPr>
            </w:pPr>
            <w:r>
              <w:rPr>
                <w:rFonts w:hint="eastAsia" w:ascii="仿宋_GB2312" w:eastAsia="仿宋_GB2312"/>
                <w:sz w:val="28"/>
                <w:szCs w:val="28"/>
              </w:rPr>
              <w:t>纠纷应对</w:t>
            </w:r>
          </w:p>
          <w:p w14:paraId="5AA3A546">
            <w:pPr>
              <w:adjustRightInd w:val="0"/>
              <w:snapToGrid w:val="0"/>
              <w:jc w:val="center"/>
              <w:rPr>
                <w:rFonts w:ascii="仿宋_GB2312" w:eastAsia="仿宋_GB2312"/>
                <w:sz w:val="28"/>
                <w:szCs w:val="28"/>
              </w:rPr>
            </w:pPr>
            <w:r>
              <w:rPr>
                <w:rFonts w:hint="eastAsia" w:ascii="仿宋_GB2312" w:eastAsia="仿宋_GB2312"/>
                <w:sz w:val="28"/>
                <w:szCs w:val="28"/>
              </w:rPr>
              <w:t>专家指导</w:t>
            </w:r>
          </w:p>
          <w:p w14:paraId="6F2C58D6">
            <w:pPr>
              <w:adjustRightInd w:val="0"/>
              <w:snapToGrid w:val="0"/>
              <w:jc w:val="center"/>
              <w:rPr>
                <w:rFonts w:ascii="黑体" w:eastAsia="黑体"/>
                <w:b/>
                <w:sz w:val="28"/>
                <w:szCs w:val="28"/>
              </w:rPr>
            </w:pPr>
            <w:r>
              <w:rPr>
                <w:rFonts w:hint="eastAsia" w:ascii="仿宋_GB2312" w:eastAsia="仿宋_GB2312"/>
                <w:sz w:val="28"/>
                <w:szCs w:val="28"/>
              </w:rPr>
              <w:t>事    项</w:t>
            </w:r>
          </w:p>
        </w:tc>
        <w:tc>
          <w:tcPr>
            <w:tcW w:w="7354" w:type="dxa"/>
            <w:gridSpan w:val="8"/>
            <w:tcBorders>
              <w:top w:val="single" w:color="auto" w:sz="4" w:space="0"/>
              <w:left w:val="single" w:color="auto" w:sz="4" w:space="0"/>
              <w:bottom w:val="single" w:color="auto" w:sz="4" w:space="0"/>
              <w:right w:val="single" w:color="auto" w:sz="4" w:space="0"/>
            </w:tcBorders>
          </w:tcPr>
          <w:p w14:paraId="3CCD983E">
            <w:pPr>
              <w:adjustRightInd w:val="0"/>
              <w:snapToGrid w:val="0"/>
              <w:rPr>
                <w:rFonts w:ascii="仿宋_GB2312" w:hAnsi="宋体" w:eastAsia="仿宋_GB2312"/>
                <w:sz w:val="28"/>
                <w:szCs w:val="24"/>
              </w:rPr>
            </w:pPr>
            <w:r>
              <w:rPr>
                <w:rFonts w:hint="eastAsia" w:ascii="仿宋_GB2312" w:hAnsi="宋体" w:eastAsia="仿宋_GB2312"/>
                <w:sz w:val="28"/>
                <w:szCs w:val="24"/>
              </w:rPr>
              <w:t>☑提供法律咨询</w:t>
            </w:r>
            <w:r>
              <w:rPr>
                <w:rFonts w:ascii="仿宋_GB2312" w:hAnsi="宋体" w:eastAsia="仿宋_GB2312"/>
                <w:sz w:val="28"/>
                <w:szCs w:val="24"/>
              </w:rPr>
              <w:t xml:space="preserve">  </w:t>
            </w:r>
          </w:p>
          <w:p w14:paraId="23A61F49">
            <w:pPr>
              <w:adjustRightInd w:val="0"/>
              <w:snapToGrid w:val="0"/>
              <w:rPr>
                <w:rFonts w:ascii="仿宋_GB2312" w:hAnsi="宋体" w:eastAsia="仿宋_GB2312"/>
                <w:sz w:val="28"/>
                <w:szCs w:val="24"/>
              </w:rPr>
            </w:pPr>
            <w:r>
              <w:rPr>
                <w:rFonts w:hint="eastAsia" w:ascii="仿宋_GB2312" w:hAnsi="宋体" w:eastAsia="仿宋_GB2312"/>
                <w:sz w:val="28"/>
                <w:szCs w:val="24"/>
              </w:rPr>
              <w:t>☑提供风险分析论证</w:t>
            </w:r>
            <w:r>
              <w:rPr>
                <w:rFonts w:ascii="仿宋_GB2312" w:hAnsi="宋体" w:eastAsia="仿宋_GB2312"/>
                <w:sz w:val="28"/>
                <w:szCs w:val="24"/>
              </w:rPr>
              <w:t xml:space="preserve">  </w:t>
            </w:r>
          </w:p>
          <w:p w14:paraId="694E71C8">
            <w:pPr>
              <w:adjustRightInd w:val="0"/>
              <w:snapToGrid w:val="0"/>
              <w:rPr>
                <w:rFonts w:ascii="仿宋_GB2312" w:hAnsi="宋体" w:eastAsia="仿宋_GB2312"/>
                <w:sz w:val="28"/>
                <w:szCs w:val="24"/>
              </w:rPr>
            </w:pPr>
            <w:r>
              <w:rPr>
                <w:rFonts w:hint="eastAsia" w:ascii="仿宋_GB2312" w:hAnsi="宋体" w:eastAsia="仿宋_GB2312"/>
                <w:sz w:val="28"/>
                <w:szCs w:val="24"/>
              </w:rPr>
              <w:t>☑提供应对方案论证</w:t>
            </w:r>
            <w:r>
              <w:rPr>
                <w:rFonts w:ascii="仿宋_GB2312" w:hAnsi="宋体" w:eastAsia="仿宋_GB2312"/>
                <w:sz w:val="28"/>
                <w:szCs w:val="24"/>
              </w:rPr>
              <w:t xml:space="preserve">  </w:t>
            </w:r>
          </w:p>
          <w:p w14:paraId="686A0187">
            <w:pPr>
              <w:adjustRightInd w:val="0"/>
              <w:snapToGrid w:val="0"/>
              <w:rPr>
                <w:rFonts w:ascii="仿宋_GB2312" w:hAnsi="宋体" w:eastAsia="仿宋_GB2312"/>
                <w:sz w:val="28"/>
                <w:szCs w:val="24"/>
              </w:rPr>
            </w:pPr>
            <w:r>
              <w:rPr>
                <w:rFonts w:hint="eastAsia" w:ascii="仿宋_GB2312" w:hAnsi="宋体" w:eastAsia="仿宋_GB2312"/>
                <w:sz w:val="28"/>
                <w:szCs w:val="24"/>
              </w:rPr>
              <w:t>☑提供专家辅导</w:t>
            </w:r>
          </w:p>
          <w:p w14:paraId="67A4A06F">
            <w:pPr>
              <w:adjustRightInd w:val="0"/>
              <w:snapToGrid w:val="0"/>
              <w:rPr>
                <w:rFonts w:ascii="仿宋_GB2312" w:hAnsi="宋体" w:eastAsia="仿宋_GB2312"/>
                <w:sz w:val="28"/>
                <w:szCs w:val="24"/>
              </w:rPr>
            </w:pPr>
            <w:r>
              <w:rPr>
                <w:rFonts w:hint="eastAsia" w:ascii="仿宋_GB2312" w:hAnsi="宋体" w:eastAsia="仿宋_GB2312"/>
                <w:sz w:val="28"/>
                <w:szCs w:val="24"/>
              </w:rPr>
              <w:t>☑提供信息服务</w:t>
            </w:r>
          </w:p>
          <w:p w14:paraId="31F8234F">
            <w:pPr>
              <w:adjustRightInd w:val="0"/>
              <w:snapToGrid w:val="0"/>
              <w:rPr>
                <w:rFonts w:ascii="黑体" w:eastAsia="黑体"/>
                <w:b/>
                <w:bCs/>
                <w:sz w:val="28"/>
                <w:szCs w:val="28"/>
              </w:rPr>
            </w:pPr>
            <w:r>
              <w:rPr>
                <w:rFonts w:hint="eastAsia" w:ascii="仿宋_GB2312" w:hAnsi="宋体" w:eastAsia="仿宋_GB2312"/>
                <w:sz w:val="28"/>
                <w:szCs w:val="24"/>
              </w:rPr>
              <w:t>□其他（请填写具体内容）：</w:t>
            </w:r>
          </w:p>
        </w:tc>
      </w:tr>
      <w:tr w14:paraId="0638390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3" w:type="dxa"/>
            <w:vMerge w:val="restart"/>
            <w:tcBorders>
              <w:top w:val="single" w:color="auto" w:sz="4" w:space="0"/>
              <w:left w:val="single" w:color="auto" w:sz="4" w:space="0"/>
              <w:bottom w:val="single" w:color="auto" w:sz="4" w:space="0"/>
              <w:right w:val="single" w:color="auto" w:sz="4" w:space="0"/>
            </w:tcBorders>
            <w:vAlign w:val="center"/>
          </w:tcPr>
          <w:p w14:paraId="7FA0B748">
            <w:pPr>
              <w:adjustRightInd w:val="0"/>
              <w:snapToGrid w:val="0"/>
              <w:jc w:val="center"/>
              <w:rPr>
                <w:rFonts w:ascii="仿宋_GB2312" w:eastAsia="仿宋_GB2312"/>
                <w:sz w:val="28"/>
                <w:szCs w:val="28"/>
              </w:rPr>
            </w:pPr>
            <w:r>
              <w:rPr>
                <w:rFonts w:hint="eastAsia" w:ascii="仿宋_GB2312" w:eastAsia="仿宋_GB2312"/>
                <w:sz w:val="28"/>
                <w:szCs w:val="28"/>
              </w:rPr>
              <w:t>维权援助</w:t>
            </w:r>
          </w:p>
          <w:p w14:paraId="62FC551A">
            <w:pPr>
              <w:adjustRightInd w:val="0"/>
              <w:snapToGrid w:val="0"/>
              <w:jc w:val="center"/>
              <w:rPr>
                <w:rFonts w:ascii="仿宋_GB2312" w:eastAsia="仿宋_GB2312"/>
                <w:sz w:val="28"/>
                <w:szCs w:val="28"/>
              </w:rPr>
            </w:pPr>
            <w:r>
              <w:rPr>
                <w:rFonts w:hint="eastAsia" w:ascii="仿宋_GB2312" w:eastAsia="仿宋_GB2312"/>
                <w:sz w:val="28"/>
                <w:szCs w:val="28"/>
              </w:rPr>
              <w:t>资金额度</w:t>
            </w:r>
          </w:p>
        </w:tc>
        <w:tc>
          <w:tcPr>
            <w:tcW w:w="7354" w:type="dxa"/>
            <w:gridSpan w:val="8"/>
            <w:tcBorders>
              <w:top w:val="single" w:color="auto" w:sz="4" w:space="0"/>
              <w:left w:val="single" w:color="auto" w:sz="4" w:space="0"/>
              <w:bottom w:val="single" w:color="auto" w:sz="4" w:space="0"/>
              <w:right w:val="single" w:color="auto" w:sz="4" w:space="0"/>
            </w:tcBorders>
            <w:vAlign w:val="center"/>
          </w:tcPr>
          <w:p w14:paraId="6EC36763">
            <w:pPr>
              <w:widowControl/>
              <w:shd w:val="clear" w:color="auto" w:fill="FFFFFF"/>
              <w:snapToGrid w:val="0"/>
              <w:ind w:firstLine="560" w:firstLineChars="200"/>
              <w:jc w:val="left"/>
              <w:textAlignment w:val="baseline"/>
              <w:rPr>
                <w:rFonts w:ascii="仿宋_GB2312" w:hAnsi="黑体" w:eastAsia="仿宋_GB2312"/>
                <w:sz w:val="28"/>
                <w:szCs w:val="28"/>
              </w:rPr>
            </w:pPr>
            <w:r>
              <w:rPr>
                <w:rFonts w:hint="eastAsia" w:ascii="仿宋_GB2312" w:hAnsi="黑体" w:eastAsia="仿宋_GB2312"/>
                <w:sz w:val="28"/>
                <w:szCs w:val="28"/>
              </w:rPr>
              <w:t>根据《北京市海外知识产权维权援助项目申报指南》本项目属于在</w:t>
            </w:r>
            <w:r>
              <w:rPr>
                <w:rFonts w:hint="eastAsia" w:ascii="仿宋_GB2312" w:hAnsi="黑体" w:eastAsia="仿宋_GB2312"/>
                <w:sz w:val="28"/>
                <w:szCs w:val="28"/>
                <w:lang w:eastAsia="zh-CN"/>
              </w:rPr>
              <w:t>X</w:t>
            </w:r>
            <w:r>
              <w:rPr>
                <w:rFonts w:hint="eastAsia" w:ascii="仿宋_GB2312" w:hAnsi="黑体" w:eastAsia="仿宋_GB2312"/>
                <w:sz w:val="28"/>
                <w:szCs w:val="28"/>
              </w:rPr>
              <w:t>国发生的专利类纠纷。</w:t>
            </w:r>
          </w:p>
          <w:p w14:paraId="5AB4DEBC">
            <w:pPr>
              <w:widowControl/>
              <w:shd w:val="clear" w:color="auto" w:fill="FFFFFF"/>
              <w:snapToGrid w:val="0"/>
              <w:ind w:firstLine="560" w:firstLineChars="200"/>
              <w:jc w:val="left"/>
              <w:textAlignment w:val="baseline"/>
              <w:rPr>
                <w:rFonts w:ascii="仿宋_GB2312" w:eastAsia="仿宋_GB2312"/>
                <w:sz w:val="28"/>
                <w:szCs w:val="28"/>
              </w:rPr>
            </w:pPr>
            <w:r>
              <w:rPr>
                <w:rFonts w:hint="eastAsia" w:ascii="仿宋_GB2312" w:hAnsi="黑体" w:eastAsia="仿宋_GB2312"/>
                <w:sz w:val="28"/>
                <w:szCs w:val="28"/>
              </w:rPr>
              <w:t>申</w:t>
            </w:r>
            <w:r>
              <w:rPr>
                <w:rFonts w:hint="eastAsia" w:ascii="仿宋_GB2312" w:hAnsi="黑体" w:eastAsia="仿宋_GB2312"/>
                <w:sz w:val="28"/>
                <w:szCs w:val="28"/>
                <w:lang w:eastAsia="zh-CN"/>
              </w:rPr>
              <w:t>报</w:t>
            </w:r>
            <w:r>
              <w:rPr>
                <w:rFonts w:hint="eastAsia" w:ascii="仿宋_GB2312" w:hAnsi="黑体" w:eastAsia="仿宋_GB2312"/>
                <w:sz w:val="28"/>
                <w:szCs w:val="28"/>
              </w:rPr>
              <w:t>金额：</w:t>
            </w:r>
            <w:r>
              <w:rPr>
                <w:rFonts w:ascii="仿宋_GB2312" w:hAnsi="黑体" w:eastAsia="仿宋_GB2312"/>
                <w:sz w:val="28"/>
                <w:szCs w:val="28"/>
              </w:rPr>
              <w:t>XX</w:t>
            </w:r>
            <w:r>
              <w:rPr>
                <w:rFonts w:hint="eastAsia" w:ascii="仿宋_GB2312" w:hAnsi="黑体" w:eastAsia="仿宋_GB2312"/>
                <w:sz w:val="28"/>
                <w:szCs w:val="28"/>
              </w:rPr>
              <w:t>万元人民币</w:t>
            </w:r>
          </w:p>
        </w:tc>
      </w:tr>
      <w:tr w14:paraId="2373DEA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3" w:type="dxa"/>
            <w:vMerge w:val="continue"/>
            <w:tcBorders>
              <w:top w:val="single" w:color="auto" w:sz="4" w:space="0"/>
              <w:left w:val="single" w:color="auto" w:sz="4" w:space="0"/>
              <w:bottom w:val="single" w:color="auto" w:sz="4" w:space="0"/>
              <w:right w:val="single" w:color="auto" w:sz="4" w:space="0"/>
            </w:tcBorders>
            <w:vAlign w:val="center"/>
          </w:tcPr>
          <w:p w14:paraId="46A29E0A">
            <w:pPr>
              <w:adjustRightInd w:val="0"/>
              <w:snapToGrid w:val="0"/>
              <w:jc w:val="center"/>
              <w:rPr>
                <w:rFonts w:ascii="仿宋_GB2312" w:eastAsia="仿宋_GB2312"/>
                <w:sz w:val="28"/>
                <w:szCs w:val="28"/>
              </w:rPr>
            </w:pPr>
          </w:p>
        </w:tc>
        <w:tc>
          <w:tcPr>
            <w:tcW w:w="7354" w:type="dxa"/>
            <w:gridSpan w:val="8"/>
            <w:tcBorders>
              <w:top w:val="single" w:color="auto" w:sz="4" w:space="0"/>
              <w:left w:val="single" w:color="auto" w:sz="4" w:space="0"/>
              <w:bottom w:val="single" w:color="auto" w:sz="4" w:space="0"/>
              <w:right w:val="single" w:color="auto" w:sz="4" w:space="0"/>
            </w:tcBorders>
            <w:vAlign w:val="center"/>
          </w:tcPr>
          <w:p w14:paraId="40C061DA">
            <w:pPr>
              <w:adjustRightInd w:val="0"/>
              <w:snapToGrid w:val="0"/>
              <w:jc w:val="center"/>
              <w:rPr>
                <w:rFonts w:ascii="仿宋_GB2312" w:eastAsia="仿宋_GB2312"/>
                <w:b/>
                <w:sz w:val="28"/>
                <w:szCs w:val="28"/>
              </w:rPr>
            </w:pPr>
            <w:r>
              <w:rPr>
                <w:rFonts w:hint="eastAsia" w:ascii="仿宋_GB2312" w:eastAsia="仿宋_GB2312"/>
                <w:b/>
                <w:sz w:val="28"/>
                <w:szCs w:val="28"/>
              </w:rPr>
              <w:t>申</w:t>
            </w:r>
            <w:r>
              <w:rPr>
                <w:rFonts w:hint="eastAsia" w:ascii="仿宋_GB2312" w:eastAsia="仿宋_GB2312"/>
                <w:b/>
                <w:sz w:val="28"/>
                <w:szCs w:val="28"/>
                <w:lang w:eastAsia="zh-CN"/>
              </w:rPr>
              <w:t>报</w:t>
            </w:r>
            <w:r>
              <w:rPr>
                <w:rFonts w:hint="eastAsia" w:ascii="仿宋_GB2312" w:eastAsia="仿宋_GB2312"/>
                <w:b/>
                <w:sz w:val="28"/>
                <w:szCs w:val="28"/>
              </w:rPr>
              <w:t>援助金额明细表</w:t>
            </w:r>
          </w:p>
          <w:p w14:paraId="1F6577DC">
            <w:pPr>
              <w:adjustRightInd w:val="0"/>
              <w:snapToGrid w:val="0"/>
              <w:jc w:val="left"/>
              <w:rPr>
                <w:rFonts w:ascii="仿宋_GB2312" w:eastAsia="仿宋_GB2312"/>
                <w:b/>
                <w:sz w:val="28"/>
                <w:szCs w:val="28"/>
              </w:rPr>
            </w:pPr>
            <w:r>
              <w:rPr>
                <w:rFonts w:hint="eastAsia" w:ascii="仿宋" w:hAnsi="仿宋" w:eastAsia="仿宋" w:cs="仿宋"/>
                <w:b/>
                <w:spacing w:val="-20"/>
                <w:sz w:val="24"/>
                <w:szCs w:val="30"/>
              </w:rPr>
              <w:t>经费类型仅限于</w:t>
            </w:r>
            <w:r>
              <w:rPr>
                <w:rFonts w:hint="eastAsia" w:ascii="仿宋" w:hAnsi="仿宋" w:eastAsia="仿宋" w:cs="仿宋"/>
                <w:b/>
                <w:sz w:val="24"/>
                <w:szCs w:val="30"/>
              </w:rPr>
              <w:t>诉讼费、仲裁费、律师费、公证费、调查费、鉴定费、检索分析费、咨询费等合理维权支出，不得包括设备购置费、人员工资、差旅费、招待费等费用支出。</w:t>
            </w:r>
          </w:p>
        </w:tc>
      </w:tr>
      <w:tr w14:paraId="2B9E0CD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3" w:type="dxa"/>
            <w:vMerge w:val="continue"/>
            <w:tcBorders>
              <w:top w:val="single" w:color="auto" w:sz="4" w:space="0"/>
              <w:left w:val="single" w:color="auto" w:sz="4" w:space="0"/>
              <w:bottom w:val="single" w:color="auto" w:sz="4" w:space="0"/>
              <w:right w:val="single" w:color="auto" w:sz="4" w:space="0"/>
            </w:tcBorders>
            <w:vAlign w:val="center"/>
          </w:tcPr>
          <w:p w14:paraId="6EEC46EE">
            <w:pPr>
              <w:adjustRightInd w:val="0"/>
              <w:snapToGrid w:val="0"/>
              <w:jc w:val="center"/>
              <w:rPr>
                <w:rFonts w:ascii="仿宋_GB2312" w:eastAsia="仿宋_GB2312"/>
                <w:sz w:val="28"/>
                <w:szCs w:val="28"/>
              </w:rPr>
            </w:pPr>
          </w:p>
        </w:tc>
        <w:tc>
          <w:tcPr>
            <w:tcW w:w="834" w:type="dxa"/>
            <w:tcBorders>
              <w:top w:val="single" w:color="auto" w:sz="4" w:space="0"/>
              <w:left w:val="single" w:color="auto" w:sz="4" w:space="0"/>
              <w:bottom w:val="single" w:color="auto" w:sz="4" w:space="0"/>
              <w:right w:val="single" w:color="auto" w:sz="4" w:space="0"/>
            </w:tcBorders>
            <w:vAlign w:val="center"/>
          </w:tcPr>
          <w:p w14:paraId="0F90B73E">
            <w:pPr>
              <w:adjustRightInd w:val="0"/>
              <w:snapToGrid w:val="0"/>
              <w:spacing w:line="320" w:lineRule="exact"/>
              <w:jc w:val="center"/>
              <w:rPr>
                <w:rFonts w:ascii="仿宋_GB2312" w:eastAsia="仿宋_GB2312"/>
                <w:b/>
                <w:sz w:val="28"/>
                <w:szCs w:val="28"/>
              </w:rPr>
            </w:pPr>
            <w:r>
              <w:rPr>
                <w:rFonts w:hint="eastAsia" w:ascii="仿宋_GB2312" w:eastAsia="仿宋_GB2312"/>
                <w:b/>
                <w:sz w:val="28"/>
                <w:szCs w:val="28"/>
              </w:rPr>
              <w:t>序号</w:t>
            </w:r>
          </w:p>
        </w:tc>
        <w:tc>
          <w:tcPr>
            <w:tcW w:w="2125" w:type="dxa"/>
            <w:gridSpan w:val="3"/>
            <w:tcBorders>
              <w:top w:val="single" w:color="auto" w:sz="4" w:space="0"/>
              <w:left w:val="single" w:color="auto" w:sz="4" w:space="0"/>
              <w:bottom w:val="single" w:color="auto" w:sz="4" w:space="0"/>
              <w:right w:val="single" w:color="auto" w:sz="4" w:space="0"/>
            </w:tcBorders>
            <w:vAlign w:val="center"/>
          </w:tcPr>
          <w:p w14:paraId="20CD6B7F">
            <w:pPr>
              <w:adjustRightInd w:val="0"/>
              <w:snapToGrid w:val="0"/>
              <w:spacing w:line="320" w:lineRule="exact"/>
              <w:jc w:val="center"/>
              <w:rPr>
                <w:rFonts w:ascii="仿宋_GB2312" w:eastAsia="仿宋_GB2312"/>
                <w:b/>
                <w:sz w:val="28"/>
                <w:szCs w:val="28"/>
              </w:rPr>
            </w:pPr>
            <w:r>
              <w:rPr>
                <w:rFonts w:hint="eastAsia" w:ascii="仿宋_GB2312" w:eastAsia="仿宋_GB2312"/>
                <w:b/>
                <w:sz w:val="28"/>
                <w:szCs w:val="28"/>
              </w:rPr>
              <w:t>经费类型</w:t>
            </w:r>
          </w:p>
        </w:tc>
        <w:tc>
          <w:tcPr>
            <w:tcW w:w="1648" w:type="dxa"/>
            <w:gridSpan w:val="2"/>
            <w:tcBorders>
              <w:top w:val="single" w:color="auto" w:sz="4" w:space="0"/>
              <w:left w:val="single" w:color="auto" w:sz="4" w:space="0"/>
              <w:bottom w:val="single" w:color="auto" w:sz="4" w:space="0"/>
              <w:right w:val="single" w:color="auto" w:sz="4" w:space="0"/>
            </w:tcBorders>
            <w:vAlign w:val="center"/>
          </w:tcPr>
          <w:p w14:paraId="7BABB9CB">
            <w:pPr>
              <w:adjustRightInd w:val="0"/>
              <w:snapToGrid w:val="0"/>
              <w:spacing w:line="320" w:lineRule="exact"/>
              <w:jc w:val="center"/>
              <w:rPr>
                <w:rFonts w:hint="eastAsia" w:ascii="仿宋_GB2312" w:eastAsia="仿宋_GB2312"/>
                <w:b/>
                <w:sz w:val="28"/>
                <w:szCs w:val="28"/>
              </w:rPr>
            </w:pPr>
            <w:r>
              <w:rPr>
                <w:rFonts w:hint="eastAsia" w:ascii="仿宋_GB2312" w:eastAsia="仿宋_GB2312"/>
                <w:b/>
                <w:sz w:val="28"/>
                <w:szCs w:val="28"/>
                <w:lang w:eastAsia="zh-CN"/>
              </w:rPr>
              <w:t>预估</w:t>
            </w:r>
            <w:r>
              <w:rPr>
                <w:rFonts w:hint="eastAsia" w:ascii="仿宋_GB2312" w:eastAsia="仿宋_GB2312"/>
                <w:b/>
                <w:sz w:val="28"/>
                <w:szCs w:val="28"/>
              </w:rPr>
              <w:t>应对</w:t>
            </w:r>
          </w:p>
          <w:p w14:paraId="5E6FE7FE">
            <w:pPr>
              <w:adjustRightInd w:val="0"/>
              <w:snapToGrid w:val="0"/>
              <w:spacing w:line="320" w:lineRule="exact"/>
              <w:jc w:val="center"/>
              <w:rPr>
                <w:rFonts w:ascii="仿宋_GB2312" w:eastAsia="仿宋_GB2312"/>
                <w:b/>
                <w:sz w:val="28"/>
                <w:szCs w:val="28"/>
              </w:rPr>
            </w:pPr>
            <w:r>
              <w:rPr>
                <w:rFonts w:hint="eastAsia" w:ascii="仿宋_GB2312" w:eastAsia="仿宋_GB2312"/>
                <w:b/>
                <w:sz w:val="28"/>
                <w:szCs w:val="28"/>
              </w:rPr>
              <w:t>成本金额</w:t>
            </w:r>
          </w:p>
        </w:tc>
        <w:tc>
          <w:tcPr>
            <w:tcW w:w="2747" w:type="dxa"/>
            <w:gridSpan w:val="2"/>
            <w:tcBorders>
              <w:top w:val="single" w:color="auto" w:sz="4" w:space="0"/>
              <w:left w:val="single" w:color="auto" w:sz="4" w:space="0"/>
              <w:bottom w:val="single" w:color="auto" w:sz="4" w:space="0"/>
              <w:right w:val="single" w:color="auto" w:sz="4" w:space="0"/>
            </w:tcBorders>
            <w:vAlign w:val="center"/>
          </w:tcPr>
          <w:p w14:paraId="68B29350">
            <w:pPr>
              <w:adjustRightInd w:val="0"/>
              <w:snapToGrid w:val="0"/>
              <w:spacing w:line="320" w:lineRule="exact"/>
              <w:ind w:left="-105" w:leftChars="-50" w:right="-105" w:rightChars="-50"/>
              <w:jc w:val="center"/>
              <w:rPr>
                <w:rFonts w:ascii="仿宋_GB2312" w:eastAsia="仿宋_GB2312"/>
                <w:b/>
                <w:sz w:val="28"/>
                <w:szCs w:val="28"/>
              </w:rPr>
            </w:pPr>
            <w:r>
              <w:rPr>
                <w:rFonts w:hint="eastAsia" w:ascii="仿宋_GB2312" w:eastAsia="仿宋_GB2312"/>
                <w:b/>
                <w:sz w:val="28"/>
                <w:szCs w:val="28"/>
              </w:rPr>
              <w:t>申报金额（</w:t>
            </w:r>
            <w:r>
              <w:rPr>
                <w:rFonts w:hint="eastAsia" w:ascii="仿宋_GB2312" w:eastAsia="仿宋_GB2312"/>
                <w:b/>
                <w:sz w:val="28"/>
                <w:szCs w:val="28"/>
                <w:lang w:eastAsia="zh-CN"/>
              </w:rPr>
              <w:t>申报金额的总额</w:t>
            </w:r>
            <w:r>
              <w:rPr>
                <w:rFonts w:hint="eastAsia" w:ascii="仿宋_GB2312" w:eastAsia="仿宋_GB2312"/>
                <w:b/>
                <w:sz w:val="28"/>
                <w:szCs w:val="28"/>
              </w:rPr>
              <w:t>不超过</w:t>
            </w:r>
            <w:r>
              <w:rPr>
                <w:rFonts w:hint="eastAsia" w:ascii="仿宋_GB2312" w:eastAsia="仿宋_GB2312"/>
                <w:b/>
                <w:sz w:val="28"/>
                <w:szCs w:val="28"/>
                <w:lang w:eastAsia="zh-CN"/>
              </w:rPr>
              <w:t>应对</w:t>
            </w:r>
            <w:r>
              <w:rPr>
                <w:rFonts w:hint="eastAsia" w:ascii="仿宋_GB2312" w:eastAsia="仿宋_GB2312"/>
                <w:b/>
                <w:sz w:val="28"/>
                <w:szCs w:val="28"/>
              </w:rPr>
              <w:t>成本的30%</w:t>
            </w:r>
            <w:r>
              <w:rPr>
                <w:rFonts w:hint="eastAsia" w:ascii="仿宋_GB2312" w:eastAsia="仿宋_GB2312"/>
                <w:b/>
                <w:sz w:val="28"/>
                <w:szCs w:val="28"/>
                <w:lang w:eastAsia="zh-CN"/>
              </w:rPr>
              <w:t>，且需要在申报时已支出</w:t>
            </w:r>
            <w:r>
              <w:rPr>
                <w:rFonts w:hint="eastAsia" w:ascii="仿宋_GB2312" w:eastAsia="仿宋_GB2312"/>
                <w:b/>
                <w:sz w:val="28"/>
                <w:szCs w:val="28"/>
              </w:rPr>
              <w:t>）</w:t>
            </w:r>
          </w:p>
        </w:tc>
      </w:tr>
      <w:tr w14:paraId="7D7C04E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3" w:type="dxa"/>
            <w:vMerge w:val="continue"/>
            <w:tcBorders>
              <w:top w:val="single" w:color="auto" w:sz="4" w:space="0"/>
              <w:left w:val="single" w:color="auto" w:sz="4" w:space="0"/>
              <w:bottom w:val="single" w:color="auto" w:sz="4" w:space="0"/>
              <w:right w:val="single" w:color="auto" w:sz="4" w:space="0"/>
            </w:tcBorders>
            <w:vAlign w:val="center"/>
          </w:tcPr>
          <w:p w14:paraId="3861C6AA">
            <w:pPr>
              <w:adjustRightInd w:val="0"/>
              <w:snapToGrid w:val="0"/>
              <w:jc w:val="center"/>
              <w:rPr>
                <w:rFonts w:ascii="仿宋_GB2312" w:eastAsia="仿宋_GB2312"/>
                <w:sz w:val="28"/>
                <w:szCs w:val="28"/>
              </w:rPr>
            </w:pPr>
          </w:p>
        </w:tc>
        <w:tc>
          <w:tcPr>
            <w:tcW w:w="834" w:type="dxa"/>
            <w:tcBorders>
              <w:top w:val="single" w:color="auto" w:sz="4" w:space="0"/>
              <w:left w:val="single" w:color="auto" w:sz="4" w:space="0"/>
              <w:bottom w:val="single" w:color="auto" w:sz="4" w:space="0"/>
              <w:right w:val="single" w:color="auto" w:sz="4" w:space="0"/>
            </w:tcBorders>
            <w:vAlign w:val="center"/>
          </w:tcPr>
          <w:p w14:paraId="43EDF8C6">
            <w:pPr>
              <w:adjustRightInd w:val="0"/>
              <w:snapToGrid w:val="0"/>
              <w:jc w:val="center"/>
              <w:rPr>
                <w:rFonts w:ascii="仿宋_GB2312" w:eastAsia="仿宋_GB2312"/>
                <w:sz w:val="28"/>
                <w:szCs w:val="28"/>
              </w:rPr>
            </w:pPr>
            <w:r>
              <w:rPr>
                <w:rFonts w:hint="eastAsia" w:ascii="仿宋_GB2312" w:eastAsia="仿宋_GB2312"/>
                <w:sz w:val="28"/>
                <w:szCs w:val="28"/>
              </w:rPr>
              <w:t>1</w:t>
            </w:r>
          </w:p>
        </w:tc>
        <w:tc>
          <w:tcPr>
            <w:tcW w:w="2125" w:type="dxa"/>
            <w:gridSpan w:val="3"/>
            <w:tcBorders>
              <w:top w:val="single" w:color="auto" w:sz="4" w:space="0"/>
              <w:left w:val="single" w:color="auto" w:sz="4" w:space="0"/>
              <w:bottom w:val="single" w:color="auto" w:sz="4" w:space="0"/>
              <w:right w:val="single" w:color="auto" w:sz="4" w:space="0"/>
            </w:tcBorders>
            <w:vAlign w:val="center"/>
          </w:tcPr>
          <w:p w14:paraId="1245E128">
            <w:pPr>
              <w:adjustRightInd w:val="0"/>
              <w:snapToGrid w:val="0"/>
              <w:jc w:val="center"/>
              <w:rPr>
                <w:rFonts w:ascii="仿宋_GB2312" w:eastAsia="仿宋_GB2312"/>
                <w:sz w:val="28"/>
                <w:szCs w:val="28"/>
              </w:rPr>
            </w:pPr>
            <w:r>
              <w:rPr>
                <w:rFonts w:hint="eastAsia" w:ascii="仿宋_GB2312" w:eastAsia="仿宋_GB2312"/>
                <w:sz w:val="28"/>
                <w:szCs w:val="28"/>
              </w:rPr>
              <w:t>诉讼费/仲裁费</w:t>
            </w:r>
          </w:p>
        </w:tc>
        <w:tc>
          <w:tcPr>
            <w:tcW w:w="1648" w:type="dxa"/>
            <w:gridSpan w:val="2"/>
            <w:tcBorders>
              <w:top w:val="single" w:color="auto" w:sz="4" w:space="0"/>
              <w:left w:val="single" w:color="auto" w:sz="4" w:space="0"/>
              <w:bottom w:val="single" w:color="auto" w:sz="4" w:space="0"/>
              <w:right w:val="single" w:color="auto" w:sz="4" w:space="0"/>
            </w:tcBorders>
            <w:vAlign w:val="center"/>
          </w:tcPr>
          <w:p w14:paraId="585FB193">
            <w:pPr>
              <w:adjustRightInd w:val="0"/>
              <w:snapToGrid w:val="0"/>
              <w:ind w:left="0"/>
              <w:jc w:val="center"/>
              <w:rPr>
                <w:rFonts w:ascii="仿宋_GB2312" w:eastAsia="仿宋_GB2312"/>
                <w:sz w:val="28"/>
                <w:szCs w:val="28"/>
              </w:rPr>
            </w:pPr>
            <w:r>
              <w:rPr>
                <w:rFonts w:hint="eastAsia" w:ascii="仿宋_GB2312" w:eastAsia="仿宋_GB2312"/>
                <w:sz w:val="28"/>
                <w:szCs w:val="28"/>
              </w:rPr>
              <w:t>XX</w:t>
            </w:r>
          </w:p>
        </w:tc>
        <w:tc>
          <w:tcPr>
            <w:tcW w:w="2747" w:type="dxa"/>
            <w:gridSpan w:val="2"/>
            <w:tcBorders>
              <w:top w:val="single" w:color="auto" w:sz="4" w:space="0"/>
              <w:left w:val="single" w:color="auto" w:sz="4" w:space="0"/>
              <w:bottom w:val="single" w:color="auto" w:sz="4" w:space="0"/>
              <w:right w:val="single" w:color="auto" w:sz="4" w:space="0"/>
            </w:tcBorders>
            <w:vAlign w:val="center"/>
          </w:tcPr>
          <w:p w14:paraId="420626B2">
            <w:pPr>
              <w:adjustRightInd w:val="0"/>
              <w:snapToGrid w:val="0"/>
              <w:ind w:left="0"/>
              <w:jc w:val="center"/>
              <w:rPr>
                <w:rFonts w:ascii="仿宋_GB2312" w:eastAsia="仿宋_GB2312"/>
                <w:sz w:val="28"/>
                <w:szCs w:val="28"/>
              </w:rPr>
            </w:pPr>
            <w:r>
              <w:rPr>
                <w:rFonts w:hint="eastAsia" w:ascii="仿宋_GB2312" w:eastAsia="仿宋_GB2312"/>
                <w:sz w:val="28"/>
                <w:szCs w:val="28"/>
              </w:rPr>
              <w:t>0</w:t>
            </w:r>
          </w:p>
        </w:tc>
      </w:tr>
      <w:tr w14:paraId="7694982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3" w:type="dxa"/>
            <w:vMerge w:val="continue"/>
            <w:tcBorders>
              <w:top w:val="single" w:color="auto" w:sz="4" w:space="0"/>
              <w:left w:val="single" w:color="auto" w:sz="4" w:space="0"/>
              <w:bottom w:val="single" w:color="auto" w:sz="4" w:space="0"/>
              <w:right w:val="single" w:color="auto" w:sz="4" w:space="0"/>
            </w:tcBorders>
            <w:vAlign w:val="center"/>
          </w:tcPr>
          <w:p w14:paraId="50BFA50D">
            <w:pPr>
              <w:adjustRightInd w:val="0"/>
              <w:snapToGrid w:val="0"/>
              <w:jc w:val="center"/>
              <w:rPr>
                <w:rFonts w:ascii="仿宋_GB2312" w:eastAsia="仿宋_GB2312"/>
                <w:sz w:val="28"/>
                <w:szCs w:val="28"/>
              </w:rPr>
            </w:pPr>
          </w:p>
        </w:tc>
        <w:tc>
          <w:tcPr>
            <w:tcW w:w="834" w:type="dxa"/>
            <w:tcBorders>
              <w:top w:val="single" w:color="auto" w:sz="4" w:space="0"/>
              <w:left w:val="single" w:color="auto" w:sz="4" w:space="0"/>
              <w:bottom w:val="single" w:color="auto" w:sz="4" w:space="0"/>
              <w:right w:val="single" w:color="auto" w:sz="4" w:space="0"/>
            </w:tcBorders>
            <w:vAlign w:val="center"/>
          </w:tcPr>
          <w:p w14:paraId="7E10B3A9">
            <w:pPr>
              <w:adjustRightInd w:val="0"/>
              <w:snapToGrid w:val="0"/>
              <w:jc w:val="center"/>
              <w:rPr>
                <w:rFonts w:ascii="仿宋_GB2312" w:eastAsia="仿宋_GB2312"/>
                <w:sz w:val="28"/>
                <w:szCs w:val="28"/>
              </w:rPr>
            </w:pPr>
            <w:r>
              <w:rPr>
                <w:rFonts w:hint="eastAsia" w:ascii="仿宋_GB2312" w:eastAsia="仿宋_GB2312"/>
                <w:sz w:val="28"/>
                <w:szCs w:val="28"/>
              </w:rPr>
              <w:t>2</w:t>
            </w:r>
          </w:p>
        </w:tc>
        <w:tc>
          <w:tcPr>
            <w:tcW w:w="2125" w:type="dxa"/>
            <w:gridSpan w:val="3"/>
            <w:tcBorders>
              <w:top w:val="single" w:color="auto" w:sz="4" w:space="0"/>
              <w:left w:val="single" w:color="auto" w:sz="4" w:space="0"/>
              <w:bottom w:val="single" w:color="auto" w:sz="4" w:space="0"/>
              <w:right w:val="single" w:color="auto" w:sz="4" w:space="0"/>
            </w:tcBorders>
            <w:vAlign w:val="center"/>
          </w:tcPr>
          <w:p w14:paraId="20CA55CF">
            <w:pPr>
              <w:adjustRightInd w:val="0"/>
              <w:snapToGrid w:val="0"/>
              <w:jc w:val="center"/>
              <w:rPr>
                <w:rFonts w:ascii="仿宋_GB2312" w:eastAsia="仿宋_GB2312"/>
                <w:sz w:val="28"/>
                <w:szCs w:val="28"/>
              </w:rPr>
            </w:pPr>
            <w:r>
              <w:rPr>
                <w:rFonts w:hint="eastAsia" w:ascii="仿宋_GB2312" w:eastAsia="仿宋_GB2312"/>
                <w:sz w:val="28"/>
                <w:szCs w:val="28"/>
              </w:rPr>
              <w:t>律师费</w:t>
            </w:r>
          </w:p>
        </w:tc>
        <w:tc>
          <w:tcPr>
            <w:tcW w:w="1648" w:type="dxa"/>
            <w:gridSpan w:val="2"/>
            <w:tcBorders>
              <w:top w:val="single" w:color="auto" w:sz="4" w:space="0"/>
              <w:left w:val="single" w:color="auto" w:sz="4" w:space="0"/>
              <w:bottom w:val="single" w:color="auto" w:sz="4" w:space="0"/>
              <w:right w:val="single" w:color="auto" w:sz="4" w:space="0"/>
            </w:tcBorders>
            <w:vAlign w:val="center"/>
          </w:tcPr>
          <w:p w14:paraId="33BBE0D5">
            <w:pPr>
              <w:adjustRightInd w:val="0"/>
              <w:snapToGrid w:val="0"/>
              <w:ind w:left="0"/>
              <w:jc w:val="center"/>
              <w:rPr>
                <w:rFonts w:ascii="仿宋_GB2312" w:eastAsia="仿宋_GB2312"/>
                <w:sz w:val="28"/>
                <w:szCs w:val="28"/>
              </w:rPr>
            </w:pPr>
            <w:r>
              <w:rPr>
                <w:rFonts w:hint="eastAsia" w:ascii="仿宋_GB2312" w:eastAsia="仿宋_GB2312"/>
                <w:sz w:val="28"/>
                <w:szCs w:val="28"/>
              </w:rPr>
              <w:t>XX</w:t>
            </w:r>
          </w:p>
        </w:tc>
        <w:tc>
          <w:tcPr>
            <w:tcW w:w="2747" w:type="dxa"/>
            <w:gridSpan w:val="2"/>
            <w:tcBorders>
              <w:top w:val="single" w:color="auto" w:sz="4" w:space="0"/>
              <w:left w:val="single" w:color="auto" w:sz="4" w:space="0"/>
              <w:bottom w:val="single" w:color="auto" w:sz="4" w:space="0"/>
              <w:right w:val="single" w:color="auto" w:sz="4" w:space="0"/>
            </w:tcBorders>
            <w:vAlign w:val="center"/>
          </w:tcPr>
          <w:p w14:paraId="6AEB250A">
            <w:pPr>
              <w:adjustRightInd w:val="0"/>
              <w:snapToGrid w:val="0"/>
              <w:ind w:left="0"/>
              <w:jc w:val="center"/>
              <w:rPr>
                <w:rFonts w:ascii="仿宋_GB2312" w:eastAsia="仿宋_GB2312"/>
                <w:sz w:val="28"/>
                <w:szCs w:val="28"/>
              </w:rPr>
            </w:pPr>
            <w:r>
              <w:rPr>
                <w:rFonts w:hint="eastAsia" w:ascii="仿宋_GB2312" w:eastAsia="仿宋_GB2312"/>
                <w:sz w:val="28"/>
                <w:szCs w:val="28"/>
              </w:rPr>
              <w:t>X</w:t>
            </w:r>
          </w:p>
        </w:tc>
      </w:tr>
      <w:tr w14:paraId="64D2040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3" w:type="dxa"/>
            <w:vMerge w:val="continue"/>
            <w:tcBorders>
              <w:top w:val="single" w:color="auto" w:sz="4" w:space="0"/>
              <w:left w:val="single" w:color="auto" w:sz="4" w:space="0"/>
              <w:bottom w:val="single" w:color="auto" w:sz="4" w:space="0"/>
              <w:right w:val="single" w:color="auto" w:sz="4" w:space="0"/>
            </w:tcBorders>
            <w:vAlign w:val="center"/>
          </w:tcPr>
          <w:p w14:paraId="3E3CC174">
            <w:pPr>
              <w:adjustRightInd w:val="0"/>
              <w:snapToGrid w:val="0"/>
              <w:jc w:val="center"/>
              <w:rPr>
                <w:rFonts w:ascii="仿宋_GB2312" w:eastAsia="仿宋_GB2312"/>
                <w:sz w:val="28"/>
                <w:szCs w:val="28"/>
              </w:rPr>
            </w:pPr>
          </w:p>
        </w:tc>
        <w:tc>
          <w:tcPr>
            <w:tcW w:w="834" w:type="dxa"/>
            <w:tcBorders>
              <w:top w:val="single" w:color="auto" w:sz="4" w:space="0"/>
              <w:left w:val="single" w:color="auto" w:sz="4" w:space="0"/>
              <w:bottom w:val="single" w:color="auto" w:sz="4" w:space="0"/>
              <w:right w:val="single" w:color="auto" w:sz="4" w:space="0"/>
            </w:tcBorders>
            <w:vAlign w:val="center"/>
          </w:tcPr>
          <w:p w14:paraId="7C1BE346">
            <w:pPr>
              <w:adjustRightInd w:val="0"/>
              <w:snapToGrid w:val="0"/>
              <w:jc w:val="center"/>
              <w:rPr>
                <w:rFonts w:ascii="仿宋_GB2312" w:eastAsia="仿宋_GB2312"/>
                <w:sz w:val="28"/>
                <w:szCs w:val="28"/>
              </w:rPr>
            </w:pPr>
            <w:r>
              <w:rPr>
                <w:rFonts w:hint="eastAsia" w:ascii="仿宋_GB2312" w:eastAsia="仿宋_GB2312"/>
                <w:sz w:val="28"/>
                <w:szCs w:val="28"/>
              </w:rPr>
              <w:t>3</w:t>
            </w:r>
          </w:p>
        </w:tc>
        <w:tc>
          <w:tcPr>
            <w:tcW w:w="2125" w:type="dxa"/>
            <w:gridSpan w:val="3"/>
            <w:tcBorders>
              <w:top w:val="single" w:color="auto" w:sz="4" w:space="0"/>
              <w:left w:val="single" w:color="auto" w:sz="4" w:space="0"/>
              <w:bottom w:val="single" w:color="auto" w:sz="4" w:space="0"/>
              <w:right w:val="single" w:color="auto" w:sz="4" w:space="0"/>
            </w:tcBorders>
            <w:vAlign w:val="center"/>
          </w:tcPr>
          <w:p w14:paraId="180FA4FD">
            <w:pPr>
              <w:adjustRightInd w:val="0"/>
              <w:snapToGrid w:val="0"/>
              <w:jc w:val="center"/>
              <w:rPr>
                <w:rFonts w:ascii="仿宋_GB2312" w:eastAsia="仿宋_GB2312"/>
                <w:sz w:val="28"/>
                <w:szCs w:val="28"/>
              </w:rPr>
            </w:pPr>
            <w:r>
              <w:rPr>
                <w:rFonts w:hint="eastAsia" w:ascii="仿宋_GB2312" w:eastAsia="仿宋_GB2312"/>
                <w:sz w:val="28"/>
                <w:szCs w:val="28"/>
              </w:rPr>
              <w:t>调查费</w:t>
            </w:r>
          </w:p>
        </w:tc>
        <w:tc>
          <w:tcPr>
            <w:tcW w:w="1648" w:type="dxa"/>
            <w:gridSpan w:val="2"/>
            <w:tcBorders>
              <w:top w:val="single" w:color="auto" w:sz="4" w:space="0"/>
              <w:left w:val="single" w:color="auto" w:sz="4" w:space="0"/>
              <w:bottom w:val="single" w:color="auto" w:sz="4" w:space="0"/>
              <w:right w:val="single" w:color="auto" w:sz="4" w:space="0"/>
            </w:tcBorders>
            <w:vAlign w:val="center"/>
          </w:tcPr>
          <w:p w14:paraId="0B2AAD81">
            <w:pPr>
              <w:adjustRightInd w:val="0"/>
              <w:snapToGrid w:val="0"/>
              <w:ind w:left="0"/>
              <w:jc w:val="center"/>
              <w:rPr>
                <w:rFonts w:ascii="仿宋_GB2312" w:eastAsia="仿宋_GB2312"/>
                <w:sz w:val="28"/>
                <w:szCs w:val="28"/>
              </w:rPr>
            </w:pPr>
            <w:r>
              <w:rPr>
                <w:rFonts w:hint="eastAsia" w:ascii="仿宋_GB2312" w:eastAsia="仿宋_GB2312"/>
                <w:sz w:val="28"/>
                <w:szCs w:val="28"/>
              </w:rPr>
              <w:t>XX</w:t>
            </w:r>
          </w:p>
        </w:tc>
        <w:tc>
          <w:tcPr>
            <w:tcW w:w="2747" w:type="dxa"/>
            <w:gridSpan w:val="2"/>
            <w:tcBorders>
              <w:top w:val="single" w:color="auto" w:sz="4" w:space="0"/>
              <w:left w:val="single" w:color="auto" w:sz="4" w:space="0"/>
              <w:bottom w:val="single" w:color="auto" w:sz="4" w:space="0"/>
              <w:right w:val="single" w:color="auto" w:sz="4" w:space="0"/>
            </w:tcBorders>
            <w:vAlign w:val="center"/>
          </w:tcPr>
          <w:p w14:paraId="70DC5733">
            <w:pPr>
              <w:adjustRightInd w:val="0"/>
              <w:snapToGrid w:val="0"/>
              <w:ind w:left="0"/>
              <w:jc w:val="center"/>
              <w:rPr>
                <w:rFonts w:ascii="仿宋_GB2312" w:eastAsia="仿宋_GB2312"/>
                <w:sz w:val="28"/>
                <w:szCs w:val="28"/>
              </w:rPr>
            </w:pPr>
            <w:r>
              <w:rPr>
                <w:rFonts w:hint="eastAsia" w:ascii="仿宋_GB2312" w:eastAsia="仿宋_GB2312"/>
                <w:sz w:val="28"/>
                <w:szCs w:val="28"/>
              </w:rPr>
              <w:t>X</w:t>
            </w:r>
          </w:p>
        </w:tc>
      </w:tr>
      <w:tr w14:paraId="4F8C393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3" w:type="dxa"/>
            <w:vMerge w:val="continue"/>
            <w:tcBorders>
              <w:top w:val="single" w:color="auto" w:sz="4" w:space="0"/>
              <w:left w:val="single" w:color="auto" w:sz="4" w:space="0"/>
              <w:bottom w:val="single" w:color="auto" w:sz="4" w:space="0"/>
              <w:right w:val="single" w:color="auto" w:sz="4" w:space="0"/>
            </w:tcBorders>
            <w:vAlign w:val="center"/>
          </w:tcPr>
          <w:p w14:paraId="30256337">
            <w:pPr>
              <w:adjustRightInd w:val="0"/>
              <w:snapToGrid w:val="0"/>
              <w:jc w:val="center"/>
              <w:rPr>
                <w:rFonts w:ascii="仿宋_GB2312" w:eastAsia="仿宋_GB2312"/>
                <w:sz w:val="28"/>
                <w:szCs w:val="28"/>
              </w:rPr>
            </w:pPr>
          </w:p>
        </w:tc>
        <w:tc>
          <w:tcPr>
            <w:tcW w:w="834" w:type="dxa"/>
            <w:tcBorders>
              <w:top w:val="single" w:color="auto" w:sz="4" w:space="0"/>
              <w:left w:val="single" w:color="auto" w:sz="4" w:space="0"/>
              <w:bottom w:val="single" w:color="auto" w:sz="4" w:space="0"/>
              <w:right w:val="single" w:color="auto" w:sz="4" w:space="0"/>
            </w:tcBorders>
            <w:vAlign w:val="center"/>
          </w:tcPr>
          <w:p w14:paraId="07B6D683">
            <w:pPr>
              <w:adjustRightInd w:val="0"/>
              <w:snapToGrid w:val="0"/>
              <w:jc w:val="center"/>
              <w:rPr>
                <w:rFonts w:ascii="仿宋_GB2312" w:eastAsia="仿宋_GB2312"/>
                <w:sz w:val="28"/>
                <w:szCs w:val="28"/>
              </w:rPr>
            </w:pPr>
            <w:r>
              <w:rPr>
                <w:rFonts w:hint="eastAsia" w:ascii="仿宋_GB2312" w:eastAsia="仿宋_GB2312"/>
                <w:sz w:val="28"/>
                <w:szCs w:val="28"/>
              </w:rPr>
              <w:t>4</w:t>
            </w:r>
          </w:p>
        </w:tc>
        <w:tc>
          <w:tcPr>
            <w:tcW w:w="21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36C0BDD">
            <w:pPr>
              <w:adjustRightInd w:val="0"/>
              <w:snapToGrid w:val="0"/>
              <w:jc w:val="center"/>
              <w:rPr>
                <w:rFonts w:ascii="仿宋_GB2312" w:eastAsia="仿宋_GB2312"/>
                <w:sz w:val="28"/>
                <w:szCs w:val="28"/>
              </w:rPr>
            </w:pPr>
            <w:r>
              <w:rPr>
                <w:rFonts w:hint="eastAsia" w:ascii="仿宋_GB2312" w:eastAsia="仿宋_GB2312"/>
                <w:sz w:val="28"/>
                <w:szCs w:val="28"/>
              </w:rPr>
              <w:t>检索分析费</w:t>
            </w:r>
          </w:p>
        </w:tc>
        <w:tc>
          <w:tcPr>
            <w:tcW w:w="1648" w:type="dxa"/>
            <w:gridSpan w:val="2"/>
            <w:tcBorders>
              <w:top w:val="single" w:color="auto" w:sz="4" w:space="0"/>
              <w:left w:val="single" w:color="auto" w:sz="4" w:space="0"/>
              <w:bottom w:val="single" w:color="auto" w:sz="4" w:space="0"/>
              <w:right w:val="single" w:color="auto" w:sz="4" w:space="0"/>
            </w:tcBorders>
            <w:vAlign w:val="center"/>
          </w:tcPr>
          <w:p w14:paraId="0E97928C">
            <w:pPr>
              <w:adjustRightInd w:val="0"/>
              <w:snapToGrid w:val="0"/>
              <w:ind w:left="0"/>
              <w:jc w:val="center"/>
              <w:rPr>
                <w:rFonts w:ascii="仿宋_GB2312" w:eastAsia="仿宋_GB2312"/>
                <w:sz w:val="28"/>
                <w:szCs w:val="28"/>
              </w:rPr>
            </w:pPr>
            <w:r>
              <w:rPr>
                <w:rFonts w:hint="eastAsia" w:ascii="仿宋_GB2312" w:eastAsia="仿宋_GB2312"/>
                <w:sz w:val="28"/>
                <w:szCs w:val="28"/>
              </w:rPr>
              <w:t>XX</w:t>
            </w:r>
          </w:p>
        </w:tc>
        <w:tc>
          <w:tcPr>
            <w:tcW w:w="2747" w:type="dxa"/>
            <w:gridSpan w:val="2"/>
            <w:tcBorders>
              <w:top w:val="single" w:color="auto" w:sz="4" w:space="0"/>
              <w:left w:val="single" w:color="auto" w:sz="4" w:space="0"/>
              <w:bottom w:val="single" w:color="auto" w:sz="4" w:space="0"/>
              <w:right w:val="single" w:color="auto" w:sz="4" w:space="0"/>
            </w:tcBorders>
            <w:vAlign w:val="center"/>
          </w:tcPr>
          <w:p w14:paraId="72BDCE3C">
            <w:pPr>
              <w:adjustRightInd w:val="0"/>
              <w:snapToGrid w:val="0"/>
              <w:ind w:left="0"/>
              <w:jc w:val="center"/>
              <w:rPr>
                <w:rFonts w:ascii="仿宋_GB2312" w:eastAsia="仿宋_GB2312"/>
                <w:sz w:val="28"/>
                <w:szCs w:val="28"/>
              </w:rPr>
            </w:pPr>
            <w:r>
              <w:rPr>
                <w:rFonts w:hint="eastAsia" w:ascii="仿宋_GB2312" w:eastAsia="仿宋_GB2312"/>
                <w:sz w:val="28"/>
                <w:szCs w:val="28"/>
              </w:rPr>
              <w:t xml:space="preserve">X </w:t>
            </w:r>
          </w:p>
        </w:tc>
      </w:tr>
      <w:tr w14:paraId="4D41EEF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3" w:type="dxa"/>
            <w:vMerge w:val="continue"/>
            <w:tcBorders>
              <w:top w:val="single" w:color="auto" w:sz="4" w:space="0"/>
              <w:left w:val="single" w:color="auto" w:sz="4" w:space="0"/>
              <w:bottom w:val="single" w:color="auto" w:sz="4" w:space="0"/>
              <w:right w:val="single" w:color="auto" w:sz="4" w:space="0"/>
            </w:tcBorders>
            <w:vAlign w:val="center"/>
          </w:tcPr>
          <w:p w14:paraId="23B82658">
            <w:pPr>
              <w:adjustRightInd w:val="0"/>
              <w:snapToGrid w:val="0"/>
              <w:jc w:val="center"/>
              <w:rPr>
                <w:rFonts w:ascii="仿宋_GB2312" w:eastAsia="仿宋_GB2312"/>
                <w:sz w:val="28"/>
                <w:szCs w:val="28"/>
              </w:rPr>
            </w:pPr>
          </w:p>
        </w:tc>
        <w:tc>
          <w:tcPr>
            <w:tcW w:w="834" w:type="dxa"/>
            <w:tcBorders>
              <w:top w:val="single" w:color="auto" w:sz="4" w:space="0"/>
              <w:left w:val="single" w:color="auto" w:sz="4" w:space="0"/>
              <w:bottom w:val="single" w:color="auto" w:sz="4" w:space="0"/>
              <w:right w:val="single" w:color="auto" w:sz="4" w:space="0"/>
            </w:tcBorders>
            <w:vAlign w:val="center"/>
          </w:tcPr>
          <w:p w14:paraId="20442343">
            <w:pPr>
              <w:adjustRightInd w:val="0"/>
              <w:snapToGrid w:val="0"/>
              <w:jc w:val="center"/>
              <w:rPr>
                <w:rFonts w:ascii="仿宋_GB2312" w:eastAsia="仿宋_GB2312"/>
                <w:sz w:val="28"/>
                <w:szCs w:val="28"/>
              </w:rPr>
            </w:pPr>
            <w:r>
              <w:rPr>
                <w:rFonts w:hint="eastAsia" w:ascii="仿宋_GB2312" w:eastAsia="仿宋_GB2312"/>
                <w:sz w:val="28"/>
                <w:szCs w:val="28"/>
              </w:rPr>
              <w:t>5</w:t>
            </w:r>
          </w:p>
        </w:tc>
        <w:tc>
          <w:tcPr>
            <w:tcW w:w="21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6099BA3">
            <w:pPr>
              <w:adjustRightInd w:val="0"/>
              <w:snapToGrid w:val="0"/>
              <w:jc w:val="center"/>
              <w:rPr>
                <w:rFonts w:ascii="仿宋_GB2312" w:eastAsia="仿宋_GB2312"/>
                <w:sz w:val="28"/>
                <w:szCs w:val="28"/>
              </w:rPr>
            </w:pPr>
            <w:r>
              <w:rPr>
                <w:rFonts w:hint="eastAsia" w:ascii="仿宋_GB2312" w:eastAsia="仿宋_GB2312"/>
                <w:sz w:val="28"/>
                <w:szCs w:val="28"/>
              </w:rPr>
              <w:t>鉴定费</w:t>
            </w:r>
          </w:p>
        </w:tc>
        <w:tc>
          <w:tcPr>
            <w:tcW w:w="1648" w:type="dxa"/>
            <w:gridSpan w:val="2"/>
            <w:tcBorders>
              <w:top w:val="single" w:color="auto" w:sz="4" w:space="0"/>
              <w:left w:val="single" w:color="auto" w:sz="4" w:space="0"/>
              <w:bottom w:val="single" w:color="auto" w:sz="4" w:space="0"/>
              <w:right w:val="single" w:color="auto" w:sz="4" w:space="0"/>
            </w:tcBorders>
            <w:vAlign w:val="center"/>
          </w:tcPr>
          <w:p w14:paraId="450059E9">
            <w:pPr>
              <w:adjustRightInd w:val="0"/>
              <w:snapToGrid w:val="0"/>
              <w:ind w:left="0"/>
              <w:jc w:val="center"/>
              <w:rPr>
                <w:rFonts w:ascii="仿宋_GB2312" w:eastAsia="仿宋_GB2312"/>
                <w:sz w:val="28"/>
                <w:szCs w:val="28"/>
              </w:rPr>
            </w:pPr>
            <w:r>
              <w:rPr>
                <w:rFonts w:hint="eastAsia" w:ascii="仿宋_GB2312" w:eastAsia="仿宋_GB2312"/>
                <w:sz w:val="28"/>
                <w:szCs w:val="28"/>
              </w:rPr>
              <w:t>XX</w:t>
            </w:r>
          </w:p>
        </w:tc>
        <w:tc>
          <w:tcPr>
            <w:tcW w:w="2747" w:type="dxa"/>
            <w:gridSpan w:val="2"/>
            <w:tcBorders>
              <w:top w:val="single" w:color="auto" w:sz="4" w:space="0"/>
              <w:left w:val="single" w:color="auto" w:sz="4" w:space="0"/>
              <w:bottom w:val="single" w:color="auto" w:sz="4" w:space="0"/>
              <w:right w:val="single" w:color="auto" w:sz="4" w:space="0"/>
            </w:tcBorders>
            <w:vAlign w:val="center"/>
          </w:tcPr>
          <w:p w14:paraId="66898358">
            <w:pPr>
              <w:adjustRightInd w:val="0"/>
              <w:snapToGrid w:val="0"/>
              <w:ind w:left="0"/>
              <w:jc w:val="center"/>
              <w:rPr>
                <w:rFonts w:ascii="仿宋_GB2312" w:eastAsia="仿宋_GB2312"/>
                <w:sz w:val="28"/>
                <w:szCs w:val="28"/>
              </w:rPr>
            </w:pPr>
            <w:r>
              <w:rPr>
                <w:rFonts w:hint="eastAsia" w:ascii="仿宋_GB2312" w:eastAsia="仿宋_GB2312"/>
                <w:sz w:val="28"/>
                <w:szCs w:val="28"/>
              </w:rPr>
              <w:t>X</w:t>
            </w:r>
          </w:p>
        </w:tc>
      </w:tr>
      <w:tr w14:paraId="4A2AA94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3" w:type="dxa"/>
            <w:vMerge w:val="continue"/>
            <w:tcBorders>
              <w:top w:val="single" w:color="auto" w:sz="4" w:space="0"/>
              <w:left w:val="single" w:color="auto" w:sz="4" w:space="0"/>
              <w:bottom w:val="single" w:color="auto" w:sz="4" w:space="0"/>
              <w:right w:val="single" w:color="auto" w:sz="4" w:space="0"/>
            </w:tcBorders>
            <w:vAlign w:val="center"/>
          </w:tcPr>
          <w:p w14:paraId="3C35BDB2">
            <w:pPr>
              <w:adjustRightInd w:val="0"/>
              <w:snapToGrid w:val="0"/>
              <w:jc w:val="center"/>
              <w:rPr>
                <w:rFonts w:ascii="仿宋_GB2312" w:eastAsia="仿宋_GB2312"/>
                <w:sz w:val="28"/>
                <w:szCs w:val="28"/>
              </w:rPr>
            </w:pPr>
          </w:p>
        </w:tc>
        <w:tc>
          <w:tcPr>
            <w:tcW w:w="2959" w:type="dxa"/>
            <w:gridSpan w:val="4"/>
            <w:tcBorders>
              <w:top w:val="single" w:color="auto" w:sz="4" w:space="0"/>
              <w:left w:val="single" w:color="auto" w:sz="4" w:space="0"/>
              <w:bottom w:val="single" w:color="auto" w:sz="4" w:space="0"/>
              <w:right w:val="single" w:color="auto" w:sz="4" w:space="0"/>
            </w:tcBorders>
            <w:shd w:val="clear"/>
            <w:vAlign w:val="center"/>
          </w:tcPr>
          <w:p w14:paraId="67A63AB6">
            <w:pPr>
              <w:adjustRightInd w:val="0"/>
              <w:snapToGrid w:val="0"/>
              <w:jc w:val="center"/>
              <w:rPr>
                <w:rFonts w:hint="eastAsia" w:ascii="仿宋_GB2312" w:hAnsi="Calibri" w:eastAsia="仿宋_GB2312" w:cs="Times New Roman"/>
                <w:kern w:val="2"/>
                <w:sz w:val="28"/>
                <w:szCs w:val="28"/>
                <w:lang w:val="en-US" w:eastAsia="zh-CN" w:bidi="ar-SA"/>
              </w:rPr>
            </w:pPr>
            <w:r>
              <w:rPr>
                <w:rFonts w:hint="eastAsia" w:ascii="仿宋_GB2312" w:eastAsia="仿宋_GB2312"/>
                <w:sz w:val="28"/>
                <w:szCs w:val="28"/>
              </w:rPr>
              <w:t>合计</w:t>
            </w:r>
          </w:p>
        </w:tc>
        <w:tc>
          <w:tcPr>
            <w:tcW w:w="1648" w:type="dxa"/>
            <w:gridSpan w:val="2"/>
            <w:tcBorders>
              <w:top w:val="single" w:color="auto" w:sz="4" w:space="0"/>
              <w:left w:val="single" w:color="auto" w:sz="4" w:space="0"/>
              <w:bottom w:val="single" w:color="auto" w:sz="4" w:space="0"/>
              <w:right w:val="single" w:color="auto" w:sz="4" w:space="0"/>
            </w:tcBorders>
            <w:shd w:val="clear"/>
            <w:vAlign w:val="center"/>
          </w:tcPr>
          <w:p w14:paraId="736903F1">
            <w:pPr>
              <w:adjustRightInd w:val="0"/>
              <w:snapToGrid w:val="0"/>
              <w:ind w:left="0" w:leftChars="0"/>
              <w:jc w:val="center"/>
              <w:rPr>
                <w:rFonts w:hint="eastAsia" w:ascii="仿宋_GB2312" w:hAnsi="Calibri" w:eastAsia="仿宋_GB2312" w:cs="Times New Roman"/>
                <w:kern w:val="2"/>
                <w:sz w:val="28"/>
                <w:szCs w:val="28"/>
                <w:lang w:val="en-US" w:eastAsia="zh-CN" w:bidi="ar-SA"/>
              </w:rPr>
            </w:pPr>
            <w:r>
              <w:rPr>
                <w:rFonts w:hint="eastAsia" w:ascii="仿宋_GB2312" w:eastAsia="仿宋_GB2312"/>
                <w:sz w:val="28"/>
                <w:szCs w:val="28"/>
              </w:rPr>
              <w:t>XXX</w:t>
            </w:r>
          </w:p>
        </w:tc>
        <w:tc>
          <w:tcPr>
            <w:tcW w:w="2747" w:type="dxa"/>
            <w:gridSpan w:val="2"/>
            <w:tcBorders>
              <w:top w:val="single" w:color="auto" w:sz="4" w:space="0"/>
              <w:left w:val="single" w:color="auto" w:sz="4" w:space="0"/>
              <w:bottom w:val="single" w:color="auto" w:sz="4" w:space="0"/>
              <w:right w:val="single" w:color="auto" w:sz="4" w:space="0"/>
            </w:tcBorders>
            <w:shd w:val="clear"/>
            <w:vAlign w:val="center"/>
          </w:tcPr>
          <w:p w14:paraId="390F9E14">
            <w:pPr>
              <w:adjustRightInd w:val="0"/>
              <w:snapToGrid w:val="0"/>
              <w:ind w:left="0" w:leftChars="0"/>
              <w:jc w:val="center"/>
              <w:rPr>
                <w:rFonts w:hint="eastAsia" w:ascii="仿宋_GB2312" w:hAnsi="Calibri" w:eastAsia="宋体" w:cs="Times New Roman"/>
                <w:kern w:val="2"/>
                <w:sz w:val="28"/>
                <w:szCs w:val="28"/>
                <w:lang w:val="en-US" w:eastAsia="zh-CN" w:bidi="ar-SA"/>
              </w:rPr>
            </w:pPr>
            <w:r>
              <w:rPr>
                <w:rFonts w:hint="eastAsia" w:ascii="仿宋_GB2312" w:eastAsia="仿宋_GB2312"/>
                <w:sz w:val="28"/>
                <w:szCs w:val="28"/>
                <w:lang w:val="en-US" w:eastAsia="zh-CN"/>
              </w:rPr>
              <w:t xml:space="preserve"> </w:t>
            </w:r>
            <w:r>
              <w:rPr>
                <w:rFonts w:hint="eastAsia" w:ascii="仿宋_GB2312" w:eastAsia="仿宋_GB2312"/>
                <w:sz w:val="28"/>
                <w:szCs w:val="28"/>
              </w:rPr>
              <w:t>XX</w:t>
            </w:r>
            <w:r>
              <w:rPr>
                <w:rFonts w:hint="eastAsia" w:ascii="仿宋_GB2312" w:eastAsia="仿宋_GB2312"/>
                <w:sz w:val="22"/>
                <w:szCs w:val="22"/>
                <w:lang w:eastAsia="zh-CN"/>
              </w:rPr>
              <w:t>（</w:t>
            </w:r>
            <w:r>
              <w:rPr>
                <w:rFonts w:hint="eastAsia" w:ascii="仿宋_GB2312" w:eastAsia="仿宋_GB2312"/>
                <w:sz w:val="22"/>
                <w:szCs w:val="22"/>
              </w:rPr>
              <w:t>申报金额合计需要小于</w:t>
            </w:r>
            <w:r>
              <w:rPr>
                <w:rFonts w:hint="eastAsia" w:ascii="仿宋_GB2312" w:eastAsia="仿宋_GB2312"/>
                <w:sz w:val="22"/>
                <w:szCs w:val="22"/>
                <w:lang w:eastAsia="zh-CN"/>
              </w:rPr>
              <w:t>等于截至申报日应对此纠纷的</w:t>
            </w:r>
            <w:r>
              <w:rPr>
                <w:rFonts w:hint="eastAsia" w:ascii="仿宋_GB2312" w:eastAsia="仿宋_GB2312"/>
                <w:sz w:val="22"/>
                <w:szCs w:val="22"/>
              </w:rPr>
              <w:t>支出金额</w:t>
            </w:r>
            <w:r>
              <w:rPr>
                <w:rStyle w:val="14"/>
                <w:rFonts w:hint="eastAsia"/>
                <w:sz w:val="18"/>
                <w:szCs w:val="18"/>
                <w:lang w:eastAsia="zh-CN"/>
              </w:rPr>
              <w:t>）</w:t>
            </w:r>
          </w:p>
        </w:tc>
      </w:tr>
      <w:tr w14:paraId="0754C6C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5" w:hRule="atLeast"/>
          <w:jc w:val="center"/>
        </w:trPr>
        <w:tc>
          <w:tcPr>
            <w:tcW w:w="1943" w:type="dxa"/>
            <w:vMerge w:val="restart"/>
            <w:tcBorders>
              <w:top w:val="single" w:color="auto" w:sz="4" w:space="0"/>
              <w:left w:val="single" w:color="auto" w:sz="4" w:space="0"/>
              <w:bottom w:val="single" w:color="auto" w:sz="4" w:space="0"/>
              <w:right w:val="single" w:color="auto" w:sz="4" w:space="0"/>
            </w:tcBorders>
            <w:vAlign w:val="center"/>
          </w:tcPr>
          <w:p w14:paraId="11DEC81C">
            <w:pPr>
              <w:adjustRightInd w:val="0"/>
              <w:snapToGrid w:val="0"/>
              <w:jc w:val="center"/>
              <w:rPr>
                <w:rFonts w:ascii="仿宋_GB2312" w:eastAsia="仿宋_GB2312"/>
                <w:sz w:val="28"/>
                <w:szCs w:val="28"/>
              </w:rPr>
            </w:pPr>
            <w:r>
              <w:rPr>
                <w:rFonts w:hint="eastAsia" w:ascii="仿宋_GB2312" w:eastAsia="仿宋_GB2312"/>
                <w:sz w:val="28"/>
                <w:szCs w:val="28"/>
              </w:rPr>
              <w:t>自有资金或其他来源资金投入额度</w:t>
            </w:r>
          </w:p>
        </w:tc>
        <w:tc>
          <w:tcPr>
            <w:tcW w:w="2959" w:type="dxa"/>
            <w:gridSpan w:val="4"/>
            <w:tcBorders>
              <w:top w:val="single" w:color="auto" w:sz="4" w:space="0"/>
              <w:left w:val="single" w:color="auto" w:sz="4" w:space="0"/>
              <w:bottom w:val="single" w:color="auto" w:sz="4" w:space="0"/>
              <w:right w:val="single" w:color="auto" w:sz="4" w:space="0"/>
            </w:tcBorders>
            <w:vAlign w:val="center"/>
          </w:tcPr>
          <w:p w14:paraId="2F07B908">
            <w:pPr>
              <w:adjustRightInd w:val="0"/>
              <w:snapToGrid w:val="0"/>
              <w:jc w:val="right"/>
              <w:rPr>
                <w:rFonts w:ascii="仿宋_GB2312" w:eastAsia="仿宋_GB2312"/>
                <w:sz w:val="28"/>
                <w:szCs w:val="28"/>
              </w:rPr>
            </w:pPr>
            <w:r>
              <w:rPr>
                <w:rFonts w:hint="eastAsia" w:ascii="仿宋_GB2312" w:eastAsia="仿宋_GB2312"/>
                <w:sz w:val="28"/>
                <w:szCs w:val="28"/>
              </w:rPr>
              <w:t>自有资金</w:t>
            </w:r>
          </w:p>
        </w:tc>
        <w:tc>
          <w:tcPr>
            <w:tcW w:w="4395" w:type="dxa"/>
            <w:gridSpan w:val="4"/>
            <w:tcBorders>
              <w:top w:val="single" w:color="auto" w:sz="4" w:space="0"/>
              <w:left w:val="single" w:color="auto" w:sz="4" w:space="0"/>
              <w:bottom w:val="single" w:color="auto" w:sz="4" w:space="0"/>
              <w:right w:val="single" w:color="auto" w:sz="4" w:space="0"/>
            </w:tcBorders>
            <w:vAlign w:val="center"/>
          </w:tcPr>
          <w:p w14:paraId="38FDA4AC">
            <w:pPr>
              <w:adjustRightInd w:val="0"/>
              <w:snapToGrid w:val="0"/>
              <w:jc w:val="left"/>
              <w:rPr>
                <w:rFonts w:ascii="仿宋_GB2312" w:eastAsia="仿宋_GB2312"/>
                <w:sz w:val="28"/>
                <w:szCs w:val="28"/>
              </w:rPr>
            </w:pPr>
            <w:r>
              <w:rPr>
                <w:rFonts w:hint="eastAsia" w:ascii="仿宋_GB2312" w:eastAsia="仿宋_GB2312"/>
                <w:sz w:val="28"/>
                <w:szCs w:val="28"/>
              </w:rPr>
              <w:t>XXX万元人民币</w:t>
            </w:r>
          </w:p>
        </w:tc>
      </w:tr>
      <w:tr w14:paraId="5B5F3C0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5" w:hRule="atLeast"/>
          <w:jc w:val="center"/>
        </w:trPr>
        <w:tc>
          <w:tcPr>
            <w:tcW w:w="1943" w:type="dxa"/>
            <w:vMerge w:val="continue"/>
            <w:tcBorders>
              <w:top w:val="single" w:color="auto" w:sz="4" w:space="0"/>
              <w:left w:val="single" w:color="auto" w:sz="4" w:space="0"/>
              <w:bottom w:val="single" w:color="auto" w:sz="4" w:space="0"/>
              <w:right w:val="single" w:color="auto" w:sz="4" w:space="0"/>
            </w:tcBorders>
            <w:vAlign w:val="center"/>
          </w:tcPr>
          <w:p w14:paraId="3D943FD4">
            <w:pPr>
              <w:adjustRightInd w:val="0"/>
              <w:snapToGrid w:val="0"/>
              <w:jc w:val="center"/>
              <w:rPr>
                <w:rFonts w:ascii="仿宋_GB2312" w:eastAsia="仿宋_GB2312"/>
                <w:sz w:val="28"/>
                <w:szCs w:val="28"/>
              </w:rPr>
            </w:pPr>
          </w:p>
        </w:tc>
        <w:tc>
          <w:tcPr>
            <w:tcW w:w="2959" w:type="dxa"/>
            <w:gridSpan w:val="4"/>
            <w:tcBorders>
              <w:top w:val="single" w:color="auto" w:sz="4" w:space="0"/>
              <w:left w:val="single" w:color="auto" w:sz="4" w:space="0"/>
              <w:bottom w:val="single" w:color="auto" w:sz="4" w:space="0"/>
              <w:right w:val="single" w:color="auto" w:sz="4" w:space="0"/>
            </w:tcBorders>
            <w:vAlign w:val="center"/>
          </w:tcPr>
          <w:p w14:paraId="0FB3253F">
            <w:pPr>
              <w:adjustRightInd w:val="0"/>
              <w:snapToGrid w:val="0"/>
              <w:jc w:val="right"/>
              <w:rPr>
                <w:rFonts w:ascii="仿宋_GB2312" w:eastAsia="仿宋_GB2312"/>
                <w:sz w:val="28"/>
                <w:szCs w:val="28"/>
              </w:rPr>
            </w:pPr>
            <w:r>
              <w:rPr>
                <w:rFonts w:hint="eastAsia" w:ascii="仿宋_GB2312" w:eastAsia="仿宋_GB2312"/>
                <w:sz w:val="28"/>
                <w:szCs w:val="28"/>
              </w:rPr>
              <w:t>其他来源财政资金</w:t>
            </w:r>
          </w:p>
        </w:tc>
        <w:tc>
          <w:tcPr>
            <w:tcW w:w="4395" w:type="dxa"/>
            <w:gridSpan w:val="4"/>
            <w:tcBorders>
              <w:top w:val="single" w:color="auto" w:sz="4" w:space="0"/>
              <w:left w:val="single" w:color="auto" w:sz="4" w:space="0"/>
              <w:bottom w:val="single" w:color="auto" w:sz="4" w:space="0"/>
              <w:right w:val="single" w:color="auto" w:sz="4" w:space="0"/>
            </w:tcBorders>
            <w:vAlign w:val="center"/>
          </w:tcPr>
          <w:p w14:paraId="19311F79">
            <w:pPr>
              <w:adjustRightInd w:val="0"/>
              <w:snapToGrid w:val="0"/>
              <w:jc w:val="left"/>
              <w:rPr>
                <w:rFonts w:ascii="仿宋_GB2312" w:eastAsia="仿宋_GB2312"/>
                <w:sz w:val="28"/>
                <w:szCs w:val="28"/>
              </w:rPr>
            </w:pPr>
            <w:r>
              <w:rPr>
                <w:rFonts w:hint="eastAsia" w:ascii="仿宋_GB2312" w:eastAsia="仿宋_GB2312"/>
                <w:sz w:val="28"/>
                <w:szCs w:val="28"/>
              </w:rPr>
              <w:t>XXX万元人民币</w:t>
            </w:r>
          </w:p>
        </w:tc>
      </w:tr>
      <w:tr w14:paraId="0E581F2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1" w:hRule="atLeast"/>
          <w:jc w:val="center"/>
        </w:trPr>
        <w:tc>
          <w:tcPr>
            <w:tcW w:w="1943" w:type="dxa"/>
            <w:vMerge w:val="continue"/>
            <w:tcBorders>
              <w:top w:val="single" w:color="auto" w:sz="4" w:space="0"/>
              <w:left w:val="single" w:color="auto" w:sz="4" w:space="0"/>
              <w:bottom w:val="single" w:color="auto" w:sz="4" w:space="0"/>
              <w:right w:val="single" w:color="auto" w:sz="4" w:space="0"/>
            </w:tcBorders>
            <w:vAlign w:val="center"/>
          </w:tcPr>
          <w:p w14:paraId="285BEDC7">
            <w:pPr>
              <w:adjustRightInd w:val="0"/>
              <w:snapToGrid w:val="0"/>
              <w:jc w:val="center"/>
              <w:rPr>
                <w:rFonts w:ascii="仿宋_GB2312" w:eastAsia="仿宋_GB2312"/>
                <w:sz w:val="28"/>
                <w:szCs w:val="28"/>
              </w:rPr>
            </w:pPr>
          </w:p>
        </w:tc>
        <w:tc>
          <w:tcPr>
            <w:tcW w:w="2959" w:type="dxa"/>
            <w:gridSpan w:val="4"/>
            <w:tcBorders>
              <w:top w:val="single" w:color="auto" w:sz="4" w:space="0"/>
              <w:left w:val="single" w:color="auto" w:sz="4" w:space="0"/>
              <w:bottom w:val="single" w:color="auto" w:sz="4" w:space="0"/>
              <w:right w:val="single" w:color="auto" w:sz="4" w:space="0"/>
            </w:tcBorders>
            <w:vAlign w:val="center"/>
          </w:tcPr>
          <w:p w14:paraId="03F779CA">
            <w:pPr>
              <w:adjustRightInd w:val="0"/>
              <w:snapToGrid w:val="0"/>
              <w:ind w:left="269"/>
              <w:jc w:val="right"/>
              <w:rPr>
                <w:rFonts w:ascii="仿宋_GB2312" w:eastAsia="仿宋_GB2312"/>
                <w:sz w:val="28"/>
                <w:szCs w:val="28"/>
              </w:rPr>
            </w:pPr>
            <w:r>
              <w:rPr>
                <w:rFonts w:hint="eastAsia" w:ascii="仿宋_GB2312" w:eastAsia="仿宋_GB2312"/>
                <w:sz w:val="28"/>
                <w:szCs w:val="28"/>
              </w:rPr>
              <w:t>其他来源资金</w:t>
            </w:r>
          </w:p>
        </w:tc>
        <w:tc>
          <w:tcPr>
            <w:tcW w:w="4395" w:type="dxa"/>
            <w:gridSpan w:val="4"/>
            <w:tcBorders>
              <w:top w:val="single" w:color="auto" w:sz="4" w:space="0"/>
              <w:left w:val="single" w:color="auto" w:sz="4" w:space="0"/>
              <w:bottom w:val="single" w:color="auto" w:sz="4" w:space="0"/>
              <w:right w:val="single" w:color="auto" w:sz="4" w:space="0"/>
            </w:tcBorders>
            <w:vAlign w:val="center"/>
          </w:tcPr>
          <w:p w14:paraId="21264428">
            <w:pPr>
              <w:adjustRightInd w:val="0"/>
              <w:snapToGrid w:val="0"/>
              <w:ind w:left="0"/>
              <w:jc w:val="left"/>
              <w:rPr>
                <w:rFonts w:ascii="仿宋_GB2312" w:eastAsia="仿宋_GB2312"/>
                <w:sz w:val="28"/>
                <w:szCs w:val="28"/>
              </w:rPr>
            </w:pPr>
            <w:r>
              <w:rPr>
                <w:rFonts w:hint="eastAsia" w:ascii="仿宋_GB2312" w:eastAsia="仿宋_GB2312"/>
                <w:sz w:val="28"/>
                <w:szCs w:val="28"/>
              </w:rPr>
              <w:t>XXX万元人民币</w:t>
            </w:r>
          </w:p>
        </w:tc>
      </w:tr>
      <w:tr w14:paraId="2258679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9297" w:type="dxa"/>
            <w:gridSpan w:val="9"/>
            <w:tcBorders>
              <w:top w:val="single" w:color="auto" w:sz="4" w:space="0"/>
              <w:left w:val="single" w:color="auto" w:sz="4" w:space="0"/>
              <w:bottom w:val="single" w:color="auto" w:sz="4" w:space="0"/>
              <w:right w:val="single" w:color="auto" w:sz="4" w:space="0"/>
            </w:tcBorders>
            <w:vAlign w:val="center"/>
          </w:tcPr>
          <w:p w14:paraId="03CE8826">
            <w:pPr>
              <w:spacing w:before="240" w:line="400" w:lineRule="exact"/>
              <w:ind w:firstLine="560"/>
              <w:textAlignment w:val="center"/>
              <w:rPr>
                <w:rFonts w:ascii="仿宋_GB2312" w:eastAsia="仿宋_GB2312"/>
                <w:sz w:val="28"/>
                <w:szCs w:val="28"/>
              </w:rPr>
            </w:pPr>
            <w:r>
              <w:rPr>
                <w:rFonts w:hint="eastAsia" w:ascii="仿宋_GB2312" w:eastAsia="仿宋_GB2312"/>
                <w:sz w:val="28"/>
                <w:szCs w:val="28"/>
              </w:rPr>
              <w:t>我公司认可以上项目实施方案及预算表，并承诺专款专用，在本年度项目结项时按要求提供相应财务凭证。</w:t>
            </w:r>
          </w:p>
          <w:p w14:paraId="0D241F07">
            <w:pPr>
              <w:spacing w:before="240" w:line="400" w:lineRule="exact"/>
              <w:ind w:right="560" w:firstLine="1680" w:firstLineChars="600"/>
              <w:textAlignment w:val="center"/>
              <w:rPr>
                <w:rFonts w:ascii="黑体" w:hAnsi="黑体" w:eastAsia="黑体"/>
                <w:sz w:val="28"/>
                <w:szCs w:val="28"/>
              </w:rPr>
            </w:pPr>
            <w:r>
              <w:rPr>
                <w:rFonts w:hint="eastAsia" w:ascii="黑体" w:hAnsi="黑体" w:eastAsia="黑体"/>
                <w:sz w:val="28"/>
                <w:szCs w:val="28"/>
              </w:rPr>
              <w:t xml:space="preserve">项目申请单位负责人（签名盖章）：XXXX </w:t>
            </w:r>
          </w:p>
          <w:p w14:paraId="47774C3D">
            <w:pPr>
              <w:spacing w:before="240" w:line="400" w:lineRule="exact"/>
              <w:ind w:right="560" w:firstLine="5180" w:firstLineChars="1850"/>
              <w:textAlignment w:val="center"/>
              <w:rPr>
                <w:rFonts w:ascii="黑体" w:hAnsi="黑体" w:eastAsia="黑体"/>
                <w:sz w:val="28"/>
                <w:szCs w:val="28"/>
              </w:rPr>
            </w:pPr>
            <w:r>
              <w:rPr>
                <w:rFonts w:hint="eastAsia" w:ascii="黑体" w:hAnsi="黑体" w:eastAsia="黑体"/>
                <w:sz w:val="28"/>
                <w:szCs w:val="28"/>
              </w:rPr>
              <w:t>日期：2025年X月X日</w:t>
            </w:r>
          </w:p>
        </w:tc>
      </w:tr>
      <w:tr w14:paraId="2701811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0" w:hRule="atLeast"/>
          <w:jc w:val="center"/>
        </w:trPr>
        <w:tc>
          <w:tcPr>
            <w:tcW w:w="9297" w:type="dxa"/>
            <w:gridSpan w:val="9"/>
            <w:tcBorders>
              <w:top w:val="single" w:color="auto" w:sz="4" w:space="0"/>
              <w:left w:val="single" w:color="auto" w:sz="8" w:space="0"/>
              <w:bottom w:val="single" w:color="auto" w:sz="4" w:space="0"/>
              <w:right w:val="single" w:color="auto" w:sz="8" w:space="0"/>
            </w:tcBorders>
            <w:vAlign w:val="center"/>
          </w:tcPr>
          <w:p w14:paraId="5E734FE4">
            <w:pPr>
              <w:adjustRightInd w:val="0"/>
              <w:snapToGrid w:val="0"/>
              <w:jc w:val="center"/>
              <w:rPr>
                <w:rFonts w:eastAsia="黑体"/>
                <w:sz w:val="28"/>
                <w:szCs w:val="28"/>
              </w:rPr>
            </w:pPr>
            <w:r>
              <w:rPr>
                <w:rFonts w:hint="eastAsia" w:ascii="黑体" w:eastAsia="黑体"/>
                <w:sz w:val="28"/>
                <w:szCs w:val="28"/>
              </w:rPr>
              <w:t>四、辅助材料清单</w:t>
            </w:r>
          </w:p>
        </w:tc>
      </w:tr>
      <w:tr w14:paraId="3706F52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7" w:hRule="atLeast"/>
          <w:jc w:val="center"/>
        </w:trPr>
        <w:tc>
          <w:tcPr>
            <w:tcW w:w="9297" w:type="dxa"/>
            <w:gridSpan w:val="9"/>
            <w:tcBorders>
              <w:top w:val="single" w:color="auto" w:sz="4" w:space="0"/>
              <w:left w:val="single" w:color="auto" w:sz="8" w:space="0"/>
              <w:bottom w:val="single" w:color="auto" w:sz="4" w:space="0"/>
              <w:right w:val="single" w:color="auto" w:sz="8" w:space="0"/>
            </w:tcBorders>
            <w:shd w:val="clear" w:color="auto" w:fill="auto"/>
            <w:vAlign w:val="center"/>
          </w:tcPr>
          <w:p w14:paraId="41A8797D">
            <w:pPr>
              <w:spacing w:line="400" w:lineRule="exact"/>
              <w:ind w:firstLine="560" w:firstLineChars="200"/>
              <w:textAlignment w:val="center"/>
              <w:rPr>
                <w:rFonts w:ascii="仿宋_GB2312" w:eastAsia="仿宋_GB2312"/>
                <w:color w:val="000000"/>
                <w:sz w:val="28"/>
                <w:szCs w:val="32"/>
              </w:rPr>
            </w:pPr>
            <w:r>
              <w:rPr>
                <w:rFonts w:hint="eastAsia" w:ascii="仿宋_GB2312" w:eastAsia="仿宋_GB2312"/>
                <w:color w:val="000000"/>
                <w:sz w:val="28"/>
                <w:szCs w:val="32"/>
              </w:rPr>
              <w:t>1.企业知识产权管理机制制度情况;</w:t>
            </w:r>
          </w:p>
          <w:p w14:paraId="679B5DD2">
            <w:pPr>
              <w:spacing w:line="400" w:lineRule="exact"/>
              <w:ind w:firstLine="560" w:firstLineChars="200"/>
              <w:textAlignment w:val="center"/>
              <w:rPr>
                <w:rFonts w:ascii="仿宋_GB2312" w:eastAsia="仿宋_GB2312"/>
                <w:color w:val="000000"/>
                <w:sz w:val="28"/>
                <w:szCs w:val="32"/>
              </w:rPr>
            </w:pPr>
            <w:r>
              <w:rPr>
                <w:rFonts w:hint="eastAsia" w:ascii="仿宋_GB2312" w:eastAsia="仿宋_GB2312"/>
                <w:color w:val="000000"/>
                <w:sz w:val="28"/>
                <w:szCs w:val="32"/>
              </w:rPr>
              <w:t>2.申请援助所涉及的海外知识产权纠纷涉诉材料</w:t>
            </w:r>
            <w:r>
              <w:rPr>
                <w:rFonts w:hint="eastAsia" w:ascii="仿宋_GB2312" w:hAnsi="宋体" w:eastAsia="仿宋_GB2312"/>
                <w:sz w:val="28"/>
                <w:szCs w:val="32"/>
                <w:lang w:eastAsia="zh-CN"/>
              </w:rPr>
              <w:t>（如侵权警告函、律师函、起诉状、禁令的复印件，需要并加盖公章）</w:t>
            </w:r>
            <w:r>
              <w:rPr>
                <w:rFonts w:hint="eastAsia" w:ascii="仿宋_GB2312" w:eastAsia="仿宋_GB2312"/>
                <w:color w:val="000000"/>
                <w:sz w:val="28"/>
                <w:szCs w:val="32"/>
              </w:rPr>
              <w:t>及</w:t>
            </w:r>
            <w:r>
              <w:rPr>
                <w:rFonts w:hint="eastAsia" w:ascii="仿宋_GB2312" w:hAnsi="宋体" w:eastAsia="仿宋_GB2312"/>
                <w:sz w:val="28"/>
                <w:szCs w:val="32"/>
              </w:rPr>
              <w:t>中文译文</w:t>
            </w:r>
            <w:r>
              <w:rPr>
                <w:rFonts w:ascii="仿宋_GB2312" w:hAnsi="宋体" w:eastAsia="仿宋_GB2312"/>
                <w:sz w:val="28"/>
                <w:szCs w:val="32"/>
              </w:rPr>
              <w:t>/</w:t>
            </w:r>
            <w:r>
              <w:rPr>
                <w:rFonts w:hint="eastAsia" w:ascii="仿宋_GB2312" w:hAnsi="宋体" w:eastAsia="仿宋_GB2312"/>
                <w:sz w:val="28"/>
                <w:szCs w:val="32"/>
              </w:rPr>
              <w:t>中文摘要</w:t>
            </w:r>
            <w:r>
              <w:rPr>
                <w:rFonts w:hint="eastAsia" w:ascii="仿宋_GB2312" w:eastAsia="仿宋_GB2312"/>
                <w:color w:val="000000"/>
                <w:sz w:val="28"/>
                <w:szCs w:val="32"/>
              </w:rPr>
              <w:t>；</w:t>
            </w:r>
          </w:p>
          <w:p w14:paraId="0AAC1BFB">
            <w:pPr>
              <w:spacing w:line="400" w:lineRule="exact"/>
              <w:ind w:firstLine="560" w:firstLineChars="200"/>
              <w:textAlignment w:val="center"/>
              <w:rPr>
                <w:rFonts w:ascii="仿宋_GB2312" w:eastAsia="仿宋_GB2312"/>
                <w:color w:val="000000"/>
                <w:sz w:val="28"/>
                <w:szCs w:val="32"/>
              </w:rPr>
            </w:pPr>
            <w:r>
              <w:rPr>
                <w:rFonts w:hint="eastAsia" w:ascii="仿宋_GB2312" w:eastAsia="仿宋_GB2312"/>
                <w:color w:val="000000"/>
                <w:sz w:val="28"/>
                <w:szCs w:val="32"/>
              </w:rPr>
              <w:t>3.</w:t>
            </w:r>
            <w:r>
              <w:rPr>
                <w:rFonts w:hint="eastAsia" w:ascii="仿宋_GB2312" w:hAnsi="宋体" w:eastAsia="仿宋_GB2312"/>
                <w:sz w:val="28"/>
                <w:szCs w:val="32"/>
              </w:rPr>
              <w:t>纠纷应对方案；</w:t>
            </w:r>
          </w:p>
          <w:p w14:paraId="4FE4C07C">
            <w:pPr>
              <w:spacing w:line="400" w:lineRule="exact"/>
              <w:ind w:firstLine="560" w:firstLineChars="200"/>
              <w:textAlignment w:val="center"/>
              <w:rPr>
                <w:rFonts w:ascii="仿宋_GB2312" w:eastAsia="仿宋_GB2312"/>
                <w:color w:val="000000"/>
                <w:sz w:val="28"/>
                <w:szCs w:val="32"/>
              </w:rPr>
            </w:pPr>
            <w:r>
              <w:rPr>
                <w:rFonts w:hint="eastAsia" w:ascii="仿宋_GB2312" w:eastAsia="仿宋_GB2312"/>
                <w:color w:val="000000"/>
                <w:sz w:val="28"/>
                <w:szCs w:val="32"/>
              </w:rPr>
              <w:t>4.中小企业声明函；</w:t>
            </w:r>
          </w:p>
          <w:p w14:paraId="30C24E4D">
            <w:pPr>
              <w:spacing w:line="400" w:lineRule="exact"/>
              <w:ind w:firstLine="560" w:firstLineChars="200"/>
              <w:textAlignment w:val="center"/>
              <w:rPr>
                <w:rFonts w:hint="eastAsia" w:ascii="仿宋_GB2312" w:eastAsia="仿宋_GB2312"/>
                <w:color w:val="000000"/>
                <w:sz w:val="28"/>
                <w:szCs w:val="32"/>
              </w:rPr>
            </w:pPr>
            <w:r>
              <w:rPr>
                <w:rFonts w:hint="eastAsia" w:ascii="仿宋_GB2312" w:eastAsia="仿宋_GB2312"/>
                <w:color w:val="000000"/>
                <w:sz w:val="28"/>
                <w:szCs w:val="32"/>
              </w:rPr>
              <w:t>5.国家知识产权示范或优势企业证明材料；</w:t>
            </w:r>
          </w:p>
          <w:p w14:paraId="1556669A">
            <w:pPr>
              <w:spacing w:line="400" w:lineRule="exact"/>
              <w:ind w:firstLine="560" w:firstLineChars="200"/>
              <w:textAlignment w:val="center"/>
              <w:rPr>
                <w:rFonts w:hint="default" w:ascii="仿宋_GB2312" w:eastAsia="仿宋_GB2312"/>
                <w:color w:val="000000"/>
                <w:sz w:val="28"/>
                <w:szCs w:val="32"/>
                <w:lang w:val="en-US" w:eastAsia="zh-CN"/>
              </w:rPr>
            </w:pPr>
            <w:r>
              <w:rPr>
                <w:rFonts w:hint="eastAsia" w:ascii="仿宋_GB2312" w:eastAsia="仿宋_GB2312"/>
                <w:color w:val="000000"/>
                <w:sz w:val="28"/>
                <w:szCs w:val="32"/>
                <w:lang w:val="en-US" w:eastAsia="zh-CN"/>
              </w:rPr>
              <w:t>6.符合优先援助条件的证明或说明材料；</w:t>
            </w:r>
          </w:p>
          <w:p w14:paraId="03007A29">
            <w:pPr>
              <w:spacing w:line="400" w:lineRule="exact"/>
              <w:ind w:firstLine="560" w:firstLineChars="200"/>
              <w:textAlignment w:val="center"/>
              <w:rPr>
                <w:rFonts w:ascii="仿宋_GB2312" w:eastAsia="仿宋_GB2312"/>
                <w:color w:val="000000"/>
                <w:sz w:val="28"/>
                <w:szCs w:val="32"/>
              </w:rPr>
            </w:pPr>
            <w:r>
              <w:rPr>
                <w:rFonts w:hint="eastAsia" w:ascii="仿宋_GB2312" w:eastAsia="仿宋_GB2312"/>
                <w:color w:val="000000"/>
                <w:sz w:val="28"/>
                <w:szCs w:val="32"/>
                <w:lang w:val="en-US" w:eastAsia="zh-CN"/>
              </w:rPr>
              <w:t>7</w:t>
            </w:r>
            <w:r>
              <w:rPr>
                <w:rFonts w:hint="eastAsia" w:ascii="仿宋_GB2312" w:eastAsia="仿宋_GB2312"/>
                <w:color w:val="000000"/>
                <w:sz w:val="28"/>
                <w:szCs w:val="32"/>
              </w:rPr>
              <w:t>.海外知识产权纠纷应对</w:t>
            </w:r>
            <w:r>
              <w:rPr>
                <w:rFonts w:hint="eastAsia" w:ascii="仿宋_GB2312" w:hAnsi="Calibri" w:eastAsia="仿宋_GB2312"/>
                <w:color w:val="000000"/>
                <w:sz w:val="28"/>
                <w:szCs w:val="32"/>
              </w:rPr>
              <w:t>已产生的</w:t>
            </w:r>
            <w:r>
              <w:rPr>
                <w:rFonts w:hint="eastAsia" w:ascii="仿宋_GB2312" w:eastAsia="仿宋_GB2312"/>
                <w:color w:val="000000"/>
                <w:sz w:val="28"/>
                <w:szCs w:val="32"/>
              </w:rPr>
              <w:t>成本的有关财务凭证</w:t>
            </w:r>
            <w:r>
              <w:rPr>
                <w:rFonts w:hint="eastAsia" w:ascii="仿宋_GB2312" w:eastAsia="仿宋_GB2312"/>
                <w:color w:val="000000"/>
                <w:sz w:val="28"/>
                <w:szCs w:val="32"/>
                <w:lang w:eastAsia="zh-CN"/>
              </w:rPr>
              <w:t>（其中涉及的金额应当与本表中“申请援助金额明细表”的应对成本金额一致）</w:t>
            </w:r>
            <w:r>
              <w:rPr>
                <w:rFonts w:hint="eastAsia" w:ascii="仿宋_GB2312" w:eastAsia="仿宋_GB2312"/>
                <w:color w:val="000000"/>
                <w:sz w:val="28"/>
                <w:szCs w:val="32"/>
              </w:rPr>
              <w:t>；</w:t>
            </w:r>
          </w:p>
          <w:p w14:paraId="54838C37">
            <w:pPr>
              <w:spacing w:line="400" w:lineRule="exact"/>
              <w:ind w:firstLine="560" w:firstLineChars="200"/>
              <w:textAlignment w:val="center"/>
              <w:rPr>
                <w:rFonts w:ascii="仿宋_GB2312" w:eastAsia="仿宋_GB2312"/>
                <w:sz w:val="28"/>
                <w:szCs w:val="28"/>
              </w:rPr>
            </w:pPr>
            <w:r>
              <w:rPr>
                <w:rFonts w:hint="eastAsia" w:ascii="仿宋_GB2312" w:hAnsi="黑体" w:eastAsia="仿宋_GB2312"/>
                <w:color w:val="auto"/>
                <w:sz w:val="28"/>
                <w:szCs w:val="32"/>
                <w:lang w:val="en-US" w:eastAsia="zh-CN"/>
              </w:rPr>
              <w:t>8</w:t>
            </w:r>
            <w:r>
              <w:rPr>
                <w:rFonts w:ascii="仿宋_GB2312" w:hAnsi="黑体" w:eastAsia="仿宋_GB2312"/>
                <w:color w:val="auto"/>
                <w:sz w:val="28"/>
                <w:szCs w:val="32"/>
              </w:rPr>
              <w:t>.</w:t>
            </w:r>
            <w:r>
              <w:rPr>
                <w:rFonts w:ascii="仿宋_GB2312" w:hAnsi="黑体" w:eastAsia="仿宋_GB2312"/>
                <w:sz w:val="28"/>
                <w:szCs w:val="32"/>
              </w:rPr>
              <w:t>《</w:t>
            </w:r>
            <w:r>
              <w:rPr>
                <w:rFonts w:hint="eastAsia" w:ascii="仿宋_GB2312" w:hAnsi="黑体" w:eastAsia="仿宋_GB2312"/>
                <w:sz w:val="28"/>
                <w:szCs w:val="32"/>
                <w:lang w:val="en-US" w:eastAsia="zh-CN"/>
              </w:rPr>
              <w:t>X</w:t>
            </w:r>
            <w:r>
              <w:rPr>
                <w:rFonts w:ascii="仿宋_GB2312" w:hAnsi="黑体" w:eastAsia="仿宋_GB2312"/>
                <w:sz w:val="28"/>
                <w:szCs w:val="32"/>
              </w:rPr>
              <w:t>国通信领域知识产权法律制度研究报告》《</w:t>
            </w:r>
            <w:r>
              <w:rPr>
                <w:rFonts w:hint="eastAsia" w:ascii="仿宋_GB2312" w:hAnsi="黑体" w:eastAsia="仿宋_GB2312"/>
                <w:sz w:val="28"/>
                <w:szCs w:val="32"/>
                <w:lang w:val="en-US" w:eastAsia="zh-CN"/>
              </w:rPr>
              <w:t>X</w:t>
            </w:r>
            <w:r>
              <w:rPr>
                <w:rFonts w:ascii="仿宋_GB2312" w:hAnsi="黑体" w:eastAsia="仿宋_GB2312"/>
                <w:sz w:val="28"/>
                <w:szCs w:val="32"/>
              </w:rPr>
              <w:t>国通信领域专利侵权纠纷典型案例分析》</w:t>
            </w:r>
            <w:r>
              <w:rPr>
                <w:rFonts w:hint="eastAsia" w:ascii="仿宋_GB2312" w:hAnsi="黑体" w:eastAsia="仿宋_GB2312"/>
                <w:sz w:val="28"/>
                <w:szCs w:val="28"/>
                <w:lang w:eastAsia="zh-CN"/>
              </w:rPr>
              <w:t>（可产生的公共服务成果）</w:t>
            </w:r>
            <w:r>
              <w:rPr>
                <w:rFonts w:hint="eastAsia" w:ascii="仿宋_GB2312" w:hAnsi="黑体" w:eastAsia="仿宋_GB2312"/>
                <w:sz w:val="28"/>
                <w:szCs w:val="32"/>
                <w:lang w:eastAsia="zh-CN"/>
              </w:rPr>
              <w:t>。</w:t>
            </w:r>
          </w:p>
        </w:tc>
      </w:tr>
      <w:tr w14:paraId="3DFBED3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06" w:hRule="atLeast"/>
          <w:jc w:val="center"/>
        </w:trPr>
        <w:tc>
          <w:tcPr>
            <w:tcW w:w="1943" w:type="dxa"/>
            <w:tcBorders>
              <w:top w:val="single" w:color="auto" w:sz="4" w:space="0"/>
              <w:left w:val="single" w:color="auto" w:sz="8" w:space="0"/>
              <w:bottom w:val="single" w:color="auto" w:sz="4" w:space="0"/>
              <w:right w:val="single" w:color="auto" w:sz="8" w:space="0"/>
            </w:tcBorders>
            <w:vAlign w:val="center"/>
          </w:tcPr>
          <w:p w14:paraId="162DFDE8">
            <w:pPr>
              <w:adjustRightInd w:val="0"/>
              <w:snapToGrid w:val="0"/>
              <w:jc w:val="center"/>
              <w:rPr>
                <w:rFonts w:ascii="仿宋_GB2312" w:eastAsia="仿宋_GB2312"/>
                <w:sz w:val="28"/>
                <w:szCs w:val="28"/>
              </w:rPr>
            </w:pPr>
            <w:r>
              <w:rPr>
                <w:rFonts w:hint="eastAsia" w:ascii="仿宋_GB2312" w:eastAsia="仿宋_GB2312"/>
                <w:sz w:val="28"/>
                <w:szCs w:val="28"/>
              </w:rPr>
              <w:t>申请单位</w:t>
            </w:r>
          </w:p>
          <w:p w14:paraId="215ED9DF">
            <w:pPr>
              <w:adjustRightInd w:val="0"/>
              <w:snapToGrid w:val="0"/>
              <w:jc w:val="center"/>
              <w:rPr>
                <w:rFonts w:ascii="仿宋_GB2312" w:eastAsia="仿宋_GB2312"/>
                <w:sz w:val="28"/>
                <w:szCs w:val="28"/>
              </w:rPr>
            </w:pPr>
            <w:r>
              <w:rPr>
                <w:rFonts w:hint="eastAsia" w:ascii="仿宋_GB2312" w:eastAsia="仿宋_GB2312"/>
                <w:sz w:val="28"/>
                <w:szCs w:val="28"/>
              </w:rPr>
              <w:t>意见</w:t>
            </w:r>
          </w:p>
        </w:tc>
        <w:tc>
          <w:tcPr>
            <w:tcW w:w="7354" w:type="dxa"/>
            <w:gridSpan w:val="8"/>
            <w:tcBorders>
              <w:top w:val="single" w:color="auto" w:sz="4" w:space="0"/>
              <w:left w:val="single" w:color="auto" w:sz="8" w:space="0"/>
              <w:bottom w:val="single" w:color="auto" w:sz="8" w:space="0"/>
              <w:right w:val="single" w:color="auto" w:sz="8" w:space="0"/>
            </w:tcBorders>
          </w:tcPr>
          <w:p w14:paraId="0D6997DA">
            <w:pPr>
              <w:adjustRightInd w:val="0"/>
              <w:snapToGrid w:val="0"/>
              <w:rPr>
                <w:rFonts w:ascii="仿宋_GB2312" w:hAnsi="宋体" w:eastAsia="仿宋_GB2312"/>
                <w:sz w:val="28"/>
                <w:szCs w:val="24"/>
              </w:rPr>
            </w:pPr>
            <w:r>
              <w:rPr>
                <w:rFonts w:hint="eastAsia" w:ascii="仿宋_GB2312" w:hAnsi="宋体" w:eastAsia="仿宋_GB2312"/>
                <w:sz w:val="28"/>
                <w:szCs w:val="24"/>
              </w:rPr>
              <w:t>本申请单位承诺：</w:t>
            </w:r>
          </w:p>
          <w:p w14:paraId="00EC6E16">
            <w:pPr>
              <w:adjustRightInd w:val="0"/>
              <w:snapToGrid w:val="0"/>
              <w:spacing w:line="400" w:lineRule="exact"/>
              <w:ind w:firstLine="561"/>
              <w:textAlignment w:val="center"/>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所提供的各项材料均真实有效，在申请日之前</w:t>
            </w:r>
            <w:r>
              <w:rPr>
                <w:rFonts w:ascii="仿宋_GB2312" w:eastAsia="仿宋_GB2312"/>
                <w:sz w:val="28"/>
                <w:szCs w:val="28"/>
              </w:rPr>
              <w:t>3年内未被列入严重违法失信黑名单或存在其他失信行为，</w:t>
            </w:r>
            <w:r>
              <w:rPr>
                <w:rFonts w:hint="eastAsia" w:ascii="仿宋_GB2312" w:eastAsia="仿宋_GB2312"/>
                <w:sz w:val="28"/>
                <w:szCs w:val="28"/>
              </w:rPr>
              <w:t>并自愿承担项目实施过程中可能引起的一切后果；</w:t>
            </w:r>
          </w:p>
          <w:p w14:paraId="434182D1">
            <w:pPr>
              <w:adjustRightInd w:val="0"/>
              <w:snapToGrid w:val="0"/>
              <w:spacing w:line="400" w:lineRule="exact"/>
              <w:ind w:firstLine="561"/>
              <w:textAlignment w:val="center"/>
              <w:rPr>
                <w:rFonts w:ascii="仿宋_GB2312" w:eastAsia="仿宋_GB2312"/>
                <w:sz w:val="28"/>
                <w:szCs w:val="28"/>
              </w:rPr>
            </w:pPr>
            <w:r>
              <w:rPr>
                <w:rFonts w:hint="eastAsia" w:ascii="仿宋_GB2312" w:eastAsia="仿宋_GB2312"/>
                <w:sz w:val="28"/>
                <w:szCs w:val="28"/>
              </w:rPr>
              <w:t>2.我公司承诺申请项目涉及的应对资金未获得市级同类援助或者奖励，对于北京市海外知识产权保险等项目财政资金已涵盖的部分已在计算纠纷应对成本时予以扣除；</w:t>
            </w:r>
          </w:p>
          <w:p w14:paraId="7142BF86">
            <w:pPr>
              <w:adjustRightInd w:val="0"/>
              <w:snapToGrid w:val="0"/>
              <w:spacing w:line="400" w:lineRule="exact"/>
              <w:ind w:firstLine="561"/>
              <w:textAlignment w:val="center"/>
              <w:rPr>
                <w:rFonts w:ascii="仿宋_GB2312" w:eastAsia="仿宋_GB2312"/>
                <w:sz w:val="28"/>
                <w:szCs w:val="28"/>
              </w:rPr>
            </w:pPr>
            <w:r>
              <w:rPr>
                <w:rFonts w:hint="eastAsia" w:ascii="仿宋_GB2312" w:eastAsia="仿宋_GB2312"/>
                <w:sz w:val="28"/>
                <w:szCs w:val="28"/>
              </w:rPr>
              <w:t>3.认可以上项目实施方案及预算表，并承诺专款专用，在本年度项目结项时按要求提供相应财务凭证；</w:t>
            </w:r>
          </w:p>
          <w:p w14:paraId="0740C497">
            <w:pPr>
              <w:adjustRightInd w:val="0"/>
              <w:snapToGrid w:val="0"/>
              <w:spacing w:line="400" w:lineRule="exact"/>
              <w:ind w:firstLine="561"/>
              <w:textAlignment w:val="center"/>
              <w:rPr>
                <w:rFonts w:ascii="仿宋_GB2312" w:eastAsia="仿宋_GB2312"/>
                <w:sz w:val="28"/>
                <w:szCs w:val="28"/>
              </w:rPr>
            </w:pPr>
            <w:r>
              <w:rPr>
                <w:rFonts w:hint="eastAsia" w:ascii="仿宋_GB2312" w:eastAsia="仿宋_GB2312"/>
                <w:sz w:val="28"/>
                <w:szCs w:val="28"/>
              </w:rPr>
              <w:t>4.我公司承诺在本年度项目结项时提供本项目维权经验、案例研究成果等（涉密部分除外）向社会公开及供他人无偿使用；</w:t>
            </w:r>
          </w:p>
          <w:p w14:paraId="6B50BEE4">
            <w:pPr>
              <w:adjustRightInd w:val="0"/>
              <w:snapToGrid w:val="0"/>
              <w:spacing w:line="400" w:lineRule="exact"/>
              <w:ind w:firstLine="561"/>
              <w:textAlignment w:val="center"/>
              <w:rPr>
                <w:rFonts w:ascii="仿宋_GB2312" w:eastAsia="仿宋_GB2312"/>
                <w:sz w:val="28"/>
                <w:szCs w:val="28"/>
              </w:rPr>
            </w:pPr>
            <w:r>
              <w:rPr>
                <w:rFonts w:hint="eastAsia" w:ascii="仿宋_GB2312" w:eastAsia="仿宋_GB2312"/>
                <w:sz w:val="28"/>
                <w:szCs w:val="28"/>
              </w:rPr>
              <w:t>5.我公司承诺在本项目纠纷应对中，定期向公共服务中心报告案件进展，处理完毕后及时报告案件、总结经验。</w:t>
            </w:r>
          </w:p>
          <w:p w14:paraId="5982FAE7">
            <w:pPr>
              <w:rPr>
                <w:rFonts w:ascii="仿宋_GB2312" w:eastAsia="仿宋_GB2312"/>
                <w:sz w:val="28"/>
                <w:szCs w:val="28"/>
              </w:rPr>
            </w:pPr>
          </w:p>
          <w:p w14:paraId="7FD570F7">
            <w:pPr>
              <w:spacing w:line="380" w:lineRule="exact"/>
              <w:rPr>
                <w:rFonts w:ascii="黑体" w:eastAsia="黑体"/>
                <w:sz w:val="28"/>
                <w:szCs w:val="28"/>
              </w:rPr>
            </w:pPr>
            <w:r>
              <w:rPr>
                <w:rFonts w:hint="eastAsia" w:ascii="黑体" w:eastAsia="黑体"/>
                <w:sz w:val="28"/>
                <w:szCs w:val="28"/>
              </w:rPr>
              <w:t>负责人（签名）：XXXX    申请单位（盖章）：</w:t>
            </w:r>
          </w:p>
          <w:p w14:paraId="5E56EC50">
            <w:pPr>
              <w:rPr>
                <w:rFonts w:ascii="仿宋_GB2312" w:hAnsi="宋体" w:eastAsia="仿宋_GB2312"/>
                <w:sz w:val="28"/>
                <w:szCs w:val="28"/>
              </w:rPr>
            </w:pPr>
            <w:r>
              <w:rPr>
                <w:rFonts w:hint="eastAsia" w:ascii="黑体" w:eastAsia="黑体"/>
                <w:sz w:val="28"/>
                <w:szCs w:val="28"/>
              </w:rPr>
              <w:t xml:space="preserve">                                2025年 XX 月 XX 日</w:t>
            </w:r>
          </w:p>
        </w:tc>
      </w:tr>
      <w:tr w14:paraId="081ACDF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132" w:hRule="atLeast"/>
          <w:jc w:val="center"/>
        </w:trPr>
        <w:tc>
          <w:tcPr>
            <w:tcW w:w="1943" w:type="dxa"/>
            <w:tcBorders>
              <w:top w:val="single" w:color="auto" w:sz="4" w:space="0"/>
              <w:left w:val="single" w:color="auto" w:sz="8" w:space="0"/>
              <w:bottom w:val="single" w:color="auto" w:sz="4" w:space="0"/>
              <w:right w:val="single" w:color="auto" w:sz="8" w:space="0"/>
            </w:tcBorders>
            <w:vAlign w:val="center"/>
          </w:tcPr>
          <w:p w14:paraId="2A8DE1A9">
            <w:pPr>
              <w:adjustRightInd w:val="0"/>
              <w:snapToGrid w:val="0"/>
              <w:jc w:val="center"/>
              <w:rPr>
                <w:rFonts w:ascii="仿宋_GB2312" w:eastAsia="仿宋_GB2312"/>
                <w:sz w:val="28"/>
                <w:szCs w:val="28"/>
              </w:rPr>
            </w:pPr>
            <w:r>
              <w:rPr>
                <w:rFonts w:hint="eastAsia" w:ascii="仿宋_GB2312" w:eastAsia="仿宋_GB2312"/>
                <w:sz w:val="28"/>
                <w:szCs w:val="28"/>
              </w:rPr>
              <w:t>注册地所在区</w:t>
            </w:r>
          </w:p>
          <w:p w14:paraId="7E77B853">
            <w:pPr>
              <w:adjustRightInd w:val="0"/>
              <w:snapToGrid w:val="0"/>
              <w:jc w:val="center"/>
              <w:rPr>
                <w:rFonts w:ascii="仿宋_GB2312" w:eastAsia="仿宋_GB2312"/>
                <w:sz w:val="28"/>
                <w:szCs w:val="28"/>
              </w:rPr>
            </w:pPr>
            <w:r>
              <w:rPr>
                <w:rFonts w:hint="eastAsia" w:ascii="仿宋_GB2312" w:eastAsia="仿宋_GB2312"/>
                <w:sz w:val="28"/>
                <w:szCs w:val="28"/>
              </w:rPr>
              <w:t>知识产权</w:t>
            </w:r>
          </w:p>
          <w:p w14:paraId="4119DA2C">
            <w:pPr>
              <w:adjustRightInd w:val="0"/>
              <w:snapToGrid w:val="0"/>
              <w:jc w:val="center"/>
              <w:rPr>
                <w:rFonts w:ascii="仿宋_GB2312" w:eastAsia="仿宋_GB2312"/>
                <w:sz w:val="28"/>
                <w:szCs w:val="28"/>
              </w:rPr>
            </w:pPr>
            <w:r>
              <w:rPr>
                <w:rFonts w:hint="eastAsia" w:ascii="仿宋_GB2312" w:eastAsia="仿宋_GB2312"/>
                <w:sz w:val="28"/>
                <w:szCs w:val="28"/>
              </w:rPr>
              <w:t>管理部门</w:t>
            </w:r>
          </w:p>
          <w:p w14:paraId="1622C0F5">
            <w:pPr>
              <w:adjustRightInd w:val="0"/>
              <w:snapToGrid w:val="0"/>
              <w:jc w:val="center"/>
              <w:rPr>
                <w:rFonts w:ascii="仿宋_GB2312" w:eastAsia="仿宋_GB2312"/>
                <w:sz w:val="28"/>
                <w:szCs w:val="28"/>
              </w:rPr>
            </w:pPr>
            <w:r>
              <w:rPr>
                <w:rFonts w:hint="eastAsia" w:ascii="仿宋_GB2312" w:eastAsia="仿宋_GB2312"/>
                <w:sz w:val="28"/>
                <w:szCs w:val="28"/>
              </w:rPr>
              <w:t>初审意见</w:t>
            </w:r>
          </w:p>
        </w:tc>
        <w:tc>
          <w:tcPr>
            <w:tcW w:w="7354" w:type="dxa"/>
            <w:gridSpan w:val="8"/>
            <w:tcBorders>
              <w:top w:val="single" w:color="auto" w:sz="4" w:space="0"/>
              <w:left w:val="single" w:color="auto" w:sz="8" w:space="0"/>
              <w:bottom w:val="single" w:color="auto" w:sz="8" w:space="0"/>
              <w:right w:val="single" w:color="auto" w:sz="8" w:space="0"/>
            </w:tcBorders>
          </w:tcPr>
          <w:p w14:paraId="5506D5B1">
            <w:pPr>
              <w:adjustRightInd w:val="0"/>
              <w:snapToGrid w:val="0"/>
              <w:rPr>
                <w:rFonts w:ascii="仿宋_GB2312" w:hAnsi="宋体" w:eastAsia="仿宋_GB2312"/>
                <w:sz w:val="28"/>
                <w:szCs w:val="24"/>
              </w:rPr>
            </w:pPr>
            <w:r>
              <w:rPr>
                <w:rFonts w:hint="eastAsia" w:ascii="仿宋_GB2312" w:hAnsi="宋体" w:eastAsia="仿宋_GB2312"/>
                <w:sz w:val="28"/>
                <w:szCs w:val="24"/>
              </w:rPr>
              <w:t>符合初审条件，同意申报。</w:t>
            </w:r>
          </w:p>
          <w:p w14:paraId="5D2A5C05">
            <w:pPr>
              <w:adjustRightInd w:val="0"/>
              <w:snapToGrid w:val="0"/>
              <w:rPr>
                <w:rFonts w:ascii="仿宋_GB2312" w:hAnsi="宋体" w:eastAsia="仿宋_GB2312"/>
                <w:sz w:val="24"/>
                <w:szCs w:val="24"/>
              </w:rPr>
            </w:pPr>
          </w:p>
          <w:p w14:paraId="4878A2C6">
            <w:pPr>
              <w:adjustRightInd w:val="0"/>
              <w:snapToGrid w:val="0"/>
              <w:rPr>
                <w:rFonts w:ascii="仿宋_GB2312" w:hAnsi="宋体" w:eastAsia="仿宋_GB2312"/>
                <w:sz w:val="24"/>
                <w:szCs w:val="24"/>
              </w:rPr>
            </w:pPr>
          </w:p>
          <w:p w14:paraId="7D7BE73B">
            <w:pPr>
              <w:adjustRightInd w:val="0"/>
              <w:snapToGrid w:val="0"/>
              <w:rPr>
                <w:rFonts w:ascii="仿宋_GB2312" w:hAnsi="宋体" w:eastAsia="仿宋_GB2312"/>
                <w:sz w:val="28"/>
                <w:szCs w:val="24"/>
              </w:rPr>
            </w:pPr>
          </w:p>
          <w:p w14:paraId="77D5F4AB">
            <w:pPr>
              <w:rPr>
                <w:rFonts w:ascii="黑体" w:eastAsia="黑体"/>
                <w:sz w:val="28"/>
                <w:szCs w:val="28"/>
              </w:rPr>
            </w:pPr>
            <w:r>
              <w:rPr>
                <w:rFonts w:ascii="仿宋_GB2312" w:hAnsi="宋体" w:eastAsia="仿宋_GB2312"/>
                <w:sz w:val="28"/>
                <w:szCs w:val="24"/>
              </w:rPr>
              <w:t xml:space="preserve">        </w:t>
            </w:r>
            <w:r>
              <w:rPr>
                <w:rFonts w:ascii="黑体" w:eastAsia="黑体"/>
                <w:sz w:val="28"/>
                <w:szCs w:val="28"/>
              </w:rPr>
              <w:t xml:space="preserve"> 初审单位（盖章）：</w:t>
            </w:r>
          </w:p>
          <w:p w14:paraId="69FA3099">
            <w:pPr>
              <w:rPr>
                <w:rFonts w:ascii="仿宋_GB2312" w:hAnsi="宋体" w:eastAsia="仿宋_GB2312"/>
                <w:sz w:val="24"/>
                <w:szCs w:val="24"/>
              </w:rPr>
            </w:pPr>
            <w:r>
              <w:rPr>
                <w:rFonts w:ascii="黑体" w:eastAsia="黑体"/>
                <w:sz w:val="28"/>
                <w:szCs w:val="28"/>
              </w:rPr>
              <w:t xml:space="preserve">                             </w:t>
            </w:r>
            <w:r>
              <w:rPr>
                <w:rFonts w:hint="eastAsia" w:ascii="黑体" w:eastAsia="黑体"/>
                <w:sz w:val="28"/>
                <w:szCs w:val="28"/>
              </w:rPr>
              <w:t xml:space="preserve"> </w:t>
            </w:r>
            <w:r>
              <w:rPr>
                <w:rFonts w:ascii="黑体" w:eastAsia="黑体"/>
                <w:sz w:val="28"/>
                <w:szCs w:val="28"/>
              </w:rPr>
              <w:t xml:space="preserve"> </w:t>
            </w:r>
            <w:r>
              <w:rPr>
                <w:rFonts w:hint="eastAsia" w:ascii="黑体" w:eastAsia="黑体"/>
                <w:sz w:val="28"/>
                <w:szCs w:val="28"/>
              </w:rPr>
              <w:t>2025</w:t>
            </w:r>
            <w:r>
              <w:rPr>
                <w:rFonts w:ascii="黑体" w:eastAsia="黑体"/>
                <w:sz w:val="28"/>
                <w:szCs w:val="28"/>
              </w:rPr>
              <w:t>年</w:t>
            </w:r>
            <w:r>
              <w:rPr>
                <w:rFonts w:hint="eastAsia" w:ascii="黑体" w:eastAsia="黑体"/>
                <w:sz w:val="28"/>
                <w:szCs w:val="28"/>
              </w:rPr>
              <w:t>XX月XX日</w:t>
            </w:r>
          </w:p>
        </w:tc>
      </w:tr>
    </w:tbl>
    <w:p w14:paraId="54FBE3C6">
      <w:pPr>
        <w:widowControl/>
        <w:jc w:val="left"/>
      </w:pPr>
    </w:p>
    <w:sectPr>
      <w:footerReference r:id="rId5" w:type="default"/>
      <w:type w:val="continuous"/>
      <w:pgSz w:w="11906" w:h="16838"/>
      <w:pgMar w:top="1531" w:right="1531" w:bottom="1531" w:left="1531" w:header="851" w:footer="992" w:gutter="0"/>
      <w:pgNumType w:fmt="numberInDash"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Batang">
    <w:panose1 w:val="02030600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6249875"/>
    </w:sdtPr>
    <w:sdtEndPr>
      <w:rPr>
        <w:rFonts w:asciiTheme="minorEastAsia" w:hAnsiTheme="minorEastAsia" w:eastAsiaTheme="minorEastAsia"/>
        <w:sz w:val="24"/>
      </w:rPr>
    </w:sdtEndPr>
    <w:sdtContent>
      <w:p w14:paraId="582C3A1E">
        <w:pPr>
          <w:pStyle w:val="8"/>
          <w:jc w:val="right"/>
          <w:rPr>
            <w:rFonts w:asciiTheme="minorEastAsia" w:hAnsiTheme="minorEastAsia" w:eastAsiaTheme="minorEastAsia"/>
            <w:sz w:val="24"/>
          </w:rPr>
        </w:pPr>
      </w:p>
    </w:sdtContent>
  </w:sdt>
  <w:p w14:paraId="1216F90B">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6249897"/>
    </w:sdtPr>
    <w:sdtContent>
      <w:p w14:paraId="68C39122">
        <w:pPr>
          <w:pStyle w:val="8"/>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   \* MERGEFORMAT </w:instrText>
        </w:r>
        <w:r>
          <w:rPr>
            <w:rFonts w:asciiTheme="minorEastAsia" w:hAnsiTheme="minorEastAsia" w:eastAsiaTheme="minorEastAsia"/>
            <w:sz w:val="24"/>
          </w:rPr>
          <w:fldChar w:fldCharType="separate"/>
        </w:r>
        <w:r>
          <w:rPr>
            <w:rFonts w:asciiTheme="minorEastAsia" w:hAnsiTheme="minorEastAsia" w:eastAsiaTheme="minorEastAsia"/>
            <w:sz w:val="24"/>
            <w:lang w:val="zh-CN"/>
          </w:rPr>
          <w:t>-</w:t>
        </w:r>
        <w:r>
          <w:rPr>
            <w:rFonts w:asciiTheme="minorEastAsia" w:hAnsiTheme="minorEastAsia" w:eastAsiaTheme="minorEastAsia"/>
            <w:sz w:val="24"/>
          </w:rPr>
          <w:t xml:space="preserve"> 10 -</w:t>
        </w:r>
        <w:r>
          <w:rPr>
            <w:rFonts w:asciiTheme="minorEastAsia" w:hAnsiTheme="minorEastAsia" w:eastAsiaTheme="minorEastAsia"/>
            <w:sz w:val="24"/>
          </w:rPr>
          <w:fldChar w:fldCharType="end"/>
        </w:r>
      </w:p>
    </w:sdtContent>
  </w:sdt>
  <w:p w14:paraId="587FD2B2">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A7E90">
    <w:pPr>
      <w:pStyle w:val="8"/>
      <w:jc w:val="right"/>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   \* MERGEFORMAT </w:instrText>
    </w:r>
    <w:r>
      <w:rPr>
        <w:rFonts w:asciiTheme="minorEastAsia" w:hAnsiTheme="minorEastAsia" w:eastAsiaTheme="minorEastAsia"/>
        <w:sz w:val="24"/>
      </w:rPr>
      <w:fldChar w:fldCharType="separate"/>
    </w:r>
    <w:r>
      <w:rPr>
        <w:rFonts w:asciiTheme="minorEastAsia" w:hAnsiTheme="minorEastAsia" w:eastAsiaTheme="minorEastAsia"/>
        <w:sz w:val="24"/>
        <w:lang w:val="zh-CN"/>
      </w:rPr>
      <w:t>-</w:t>
    </w:r>
    <w:r>
      <w:rPr>
        <w:rFonts w:asciiTheme="minorEastAsia" w:hAnsiTheme="minorEastAsia" w:eastAsiaTheme="minorEastAsia"/>
        <w:sz w:val="24"/>
      </w:rPr>
      <w:t xml:space="preserve"> 11 -</w:t>
    </w:r>
    <w:r>
      <w:rPr>
        <w:rFonts w:asciiTheme="minorEastAsia" w:hAnsiTheme="minorEastAsia" w:eastAsiaTheme="minorEastAsia"/>
        <w:sz w:val="24"/>
      </w:rPr>
      <w:fldChar w:fldCharType="end"/>
    </w:r>
  </w:p>
  <w:p w14:paraId="745DDA23">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zYmMxNDk2MDY5N2Q1OTYyZDhmMDZkZDAzZmI1YzcifQ=="/>
  </w:docVars>
  <w:rsids>
    <w:rsidRoot w:val="005D5238"/>
    <w:rsid w:val="00004F0A"/>
    <w:rsid w:val="00011B46"/>
    <w:rsid w:val="00015CEE"/>
    <w:rsid w:val="00027685"/>
    <w:rsid w:val="00033AEC"/>
    <w:rsid w:val="00036F19"/>
    <w:rsid w:val="00047CE4"/>
    <w:rsid w:val="000657A8"/>
    <w:rsid w:val="00070F15"/>
    <w:rsid w:val="00077E17"/>
    <w:rsid w:val="00081A1A"/>
    <w:rsid w:val="00082744"/>
    <w:rsid w:val="00086060"/>
    <w:rsid w:val="0008768E"/>
    <w:rsid w:val="000A48D2"/>
    <w:rsid w:val="000B6CCF"/>
    <w:rsid w:val="000C1873"/>
    <w:rsid w:val="000E33A9"/>
    <w:rsid w:val="000F30D8"/>
    <w:rsid w:val="000F5E91"/>
    <w:rsid w:val="00101C2F"/>
    <w:rsid w:val="001224DC"/>
    <w:rsid w:val="0015087F"/>
    <w:rsid w:val="00166793"/>
    <w:rsid w:val="00166BBD"/>
    <w:rsid w:val="00175612"/>
    <w:rsid w:val="00181321"/>
    <w:rsid w:val="00196B92"/>
    <w:rsid w:val="00196FD8"/>
    <w:rsid w:val="00197821"/>
    <w:rsid w:val="001A0830"/>
    <w:rsid w:val="001C0768"/>
    <w:rsid w:val="001D1A61"/>
    <w:rsid w:val="001F14A9"/>
    <w:rsid w:val="002049FF"/>
    <w:rsid w:val="00240F2F"/>
    <w:rsid w:val="002A626B"/>
    <w:rsid w:val="002B1EDD"/>
    <w:rsid w:val="002B668B"/>
    <w:rsid w:val="002D5229"/>
    <w:rsid w:val="00301CEC"/>
    <w:rsid w:val="00310FA7"/>
    <w:rsid w:val="00311654"/>
    <w:rsid w:val="00320DDA"/>
    <w:rsid w:val="00367938"/>
    <w:rsid w:val="00372557"/>
    <w:rsid w:val="00397D48"/>
    <w:rsid w:val="003B52CD"/>
    <w:rsid w:val="003B6111"/>
    <w:rsid w:val="003C0897"/>
    <w:rsid w:val="003F7C63"/>
    <w:rsid w:val="00420EB8"/>
    <w:rsid w:val="0042353E"/>
    <w:rsid w:val="00426174"/>
    <w:rsid w:val="00427C64"/>
    <w:rsid w:val="00437FA2"/>
    <w:rsid w:val="00446557"/>
    <w:rsid w:val="00455112"/>
    <w:rsid w:val="004635BC"/>
    <w:rsid w:val="004820D8"/>
    <w:rsid w:val="00494EDA"/>
    <w:rsid w:val="004B07E3"/>
    <w:rsid w:val="004D7A5E"/>
    <w:rsid w:val="004F50AC"/>
    <w:rsid w:val="004F76CB"/>
    <w:rsid w:val="00522047"/>
    <w:rsid w:val="00526ABB"/>
    <w:rsid w:val="005710A0"/>
    <w:rsid w:val="00576F63"/>
    <w:rsid w:val="00595B7C"/>
    <w:rsid w:val="005A4B91"/>
    <w:rsid w:val="005B0473"/>
    <w:rsid w:val="005C1A13"/>
    <w:rsid w:val="005C31FB"/>
    <w:rsid w:val="005D5238"/>
    <w:rsid w:val="005D6AC6"/>
    <w:rsid w:val="006007A2"/>
    <w:rsid w:val="00601E32"/>
    <w:rsid w:val="00645984"/>
    <w:rsid w:val="006461E1"/>
    <w:rsid w:val="00660959"/>
    <w:rsid w:val="006616A9"/>
    <w:rsid w:val="00662358"/>
    <w:rsid w:val="00667B22"/>
    <w:rsid w:val="00672750"/>
    <w:rsid w:val="006800A8"/>
    <w:rsid w:val="00681598"/>
    <w:rsid w:val="00683FBF"/>
    <w:rsid w:val="00691085"/>
    <w:rsid w:val="00696491"/>
    <w:rsid w:val="006A05E2"/>
    <w:rsid w:val="006E5485"/>
    <w:rsid w:val="006F2270"/>
    <w:rsid w:val="006F3416"/>
    <w:rsid w:val="006F64D1"/>
    <w:rsid w:val="00706B13"/>
    <w:rsid w:val="00713981"/>
    <w:rsid w:val="00722AE5"/>
    <w:rsid w:val="00752EEF"/>
    <w:rsid w:val="0079604F"/>
    <w:rsid w:val="007A77FF"/>
    <w:rsid w:val="007C0F66"/>
    <w:rsid w:val="007E05E4"/>
    <w:rsid w:val="007E698A"/>
    <w:rsid w:val="007F33CB"/>
    <w:rsid w:val="00813B1F"/>
    <w:rsid w:val="00831E47"/>
    <w:rsid w:val="008417D1"/>
    <w:rsid w:val="00851D25"/>
    <w:rsid w:val="008573B3"/>
    <w:rsid w:val="008B5CFD"/>
    <w:rsid w:val="008C0BA9"/>
    <w:rsid w:val="008C1DE8"/>
    <w:rsid w:val="008D215E"/>
    <w:rsid w:val="008D221E"/>
    <w:rsid w:val="008D49DE"/>
    <w:rsid w:val="008E6ED9"/>
    <w:rsid w:val="008F15E2"/>
    <w:rsid w:val="008F54E3"/>
    <w:rsid w:val="00904581"/>
    <w:rsid w:val="00905B3B"/>
    <w:rsid w:val="00906D73"/>
    <w:rsid w:val="00910F53"/>
    <w:rsid w:val="009258F1"/>
    <w:rsid w:val="009300CD"/>
    <w:rsid w:val="00944E85"/>
    <w:rsid w:val="0095052F"/>
    <w:rsid w:val="009533C5"/>
    <w:rsid w:val="009560C1"/>
    <w:rsid w:val="009741B0"/>
    <w:rsid w:val="009A516C"/>
    <w:rsid w:val="009E197D"/>
    <w:rsid w:val="009E22F7"/>
    <w:rsid w:val="009F2E63"/>
    <w:rsid w:val="009F54FF"/>
    <w:rsid w:val="00A13D06"/>
    <w:rsid w:val="00A221E2"/>
    <w:rsid w:val="00A246F6"/>
    <w:rsid w:val="00A427D9"/>
    <w:rsid w:val="00A578FA"/>
    <w:rsid w:val="00A81F94"/>
    <w:rsid w:val="00A94D40"/>
    <w:rsid w:val="00AB1EE9"/>
    <w:rsid w:val="00AB5035"/>
    <w:rsid w:val="00AC6B29"/>
    <w:rsid w:val="00AD228A"/>
    <w:rsid w:val="00AD289A"/>
    <w:rsid w:val="00AE5235"/>
    <w:rsid w:val="00AF2373"/>
    <w:rsid w:val="00AF499A"/>
    <w:rsid w:val="00B01012"/>
    <w:rsid w:val="00B123F7"/>
    <w:rsid w:val="00B40D0B"/>
    <w:rsid w:val="00B47AB0"/>
    <w:rsid w:val="00B56F9D"/>
    <w:rsid w:val="00B6157C"/>
    <w:rsid w:val="00B700C7"/>
    <w:rsid w:val="00B95DBD"/>
    <w:rsid w:val="00BA2BC2"/>
    <w:rsid w:val="00BA79D5"/>
    <w:rsid w:val="00BA7C94"/>
    <w:rsid w:val="00BD0AD9"/>
    <w:rsid w:val="00BD4EFB"/>
    <w:rsid w:val="00BF4DD9"/>
    <w:rsid w:val="00BF520F"/>
    <w:rsid w:val="00C01844"/>
    <w:rsid w:val="00C27752"/>
    <w:rsid w:val="00C671AB"/>
    <w:rsid w:val="00C81E8E"/>
    <w:rsid w:val="00C922C4"/>
    <w:rsid w:val="00C93017"/>
    <w:rsid w:val="00CA09CE"/>
    <w:rsid w:val="00CA169E"/>
    <w:rsid w:val="00CA5A9E"/>
    <w:rsid w:val="00CD4A1F"/>
    <w:rsid w:val="00CE06C8"/>
    <w:rsid w:val="00CF6984"/>
    <w:rsid w:val="00D023D9"/>
    <w:rsid w:val="00D10CED"/>
    <w:rsid w:val="00D24386"/>
    <w:rsid w:val="00D26291"/>
    <w:rsid w:val="00D26321"/>
    <w:rsid w:val="00D55AD8"/>
    <w:rsid w:val="00D61CC2"/>
    <w:rsid w:val="00D74F92"/>
    <w:rsid w:val="00D775B6"/>
    <w:rsid w:val="00D82D32"/>
    <w:rsid w:val="00DA488E"/>
    <w:rsid w:val="00DB1145"/>
    <w:rsid w:val="00DD0F14"/>
    <w:rsid w:val="00DD2474"/>
    <w:rsid w:val="00DD4F3E"/>
    <w:rsid w:val="00DE63EA"/>
    <w:rsid w:val="00E11193"/>
    <w:rsid w:val="00E11AA1"/>
    <w:rsid w:val="00E60307"/>
    <w:rsid w:val="00E62805"/>
    <w:rsid w:val="00E648D3"/>
    <w:rsid w:val="00E82F10"/>
    <w:rsid w:val="00E96C27"/>
    <w:rsid w:val="00E97B5F"/>
    <w:rsid w:val="00EC0836"/>
    <w:rsid w:val="00ED0C39"/>
    <w:rsid w:val="00EE01F0"/>
    <w:rsid w:val="00EE1019"/>
    <w:rsid w:val="00EE7B91"/>
    <w:rsid w:val="00EF2953"/>
    <w:rsid w:val="00F34812"/>
    <w:rsid w:val="00F35492"/>
    <w:rsid w:val="00F35C44"/>
    <w:rsid w:val="00F3791C"/>
    <w:rsid w:val="00F45919"/>
    <w:rsid w:val="00F51828"/>
    <w:rsid w:val="00F56C39"/>
    <w:rsid w:val="00F65AF0"/>
    <w:rsid w:val="00F75035"/>
    <w:rsid w:val="00F771B4"/>
    <w:rsid w:val="00F86482"/>
    <w:rsid w:val="00F959DC"/>
    <w:rsid w:val="00FC5FC4"/>
    <w:rsid w:val="00FD29EF"/>
    <w:rsid w:val="01FA170C"/>
    <w:rsid w:val="07871A08"/>
    <w:rsid w:val="07E61381"/>
    <w:rsid w:val="15AD52A1"/>
    <w:rsid w:val="171C56C7"/>
    <w:rsid w:val="19495E05"/>
    <w:rsid w:val="1E041299"/>
    <w:rsid w:val="2188552B"/>
    <w:rsid w:val="260678EF"/>
    <w:rsid w:val="260929B3"/>
    <w:rsid w:val="27DF39CB"/>
    <w:rsid w:val="2D067A7C"/>
    <w:rsid w:val="2E5A1FFE"/>
    <w:rsid w:val="2EB82306"/>
    <w:rsid w:val="31424454"/>
    <w:rsid w:val="31BB1031"/>
    <w:rsid w:val="31E414B1"/>
    <w:rsid w:val="369E06DD"/>
    <w:rsid w:val="3E2937F9"/>
    <w:rsid w:val="40D86EC8"/>
    <w:rsid w:val="42860734"/>
    <w:rsid w:val="49D567BB"/>
    <w:rsid w:val="4F7C6D36"/>
    <w:rsid w:val="529214B7"/>
    <w:rsid w:val="562165C9"/>
    <w:rsid w:val="5F18271D"/>
    <w:rsid w:val="5F5C5326"/>
    <w:rsid w:val="6734777D"/>
    <w:rsid w:val="6E764D3B"/>
    <w:rsid w:val="72075F04"/>
    <w:rsid w:val="746A1E3C"/>
    <w:rsid w:val="76AE37A2"/>
    <w:rsid w:val="777550ED"/>
    <w:rsid w:val="777FE482"/>
    <w:rsid w:val="79BFB528"/>
    <w:rsid w:val="7C6C58C7"/>
    <w:rsid w:val="FEFF8A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semiHidden/>
    <w:unhideWhenUsed/>
    <w:qFormat/>
    <w:uiPriority w:val="9"/>
    <w:pPr>
      <w:spacing w:beforeAutospacing="1" w:afterAutospacing="1"/>
      <w:jc w:val="left"/>
      <w:outlineLvl w:val="1"/>
    </w:pPr>
    <w:rPr>
      <w:rFonts w:hint="eastAsia" w:ascii="宋体" w:hAnsi="宋体"/>
      <w:b/>
      <w:bCs/>
      <w:kern w:val="0"/>
      <w:sz w:val="36"/>
      <w:szCs w:val="36"/>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b/>
      <w:bCs/>
      <w:kern w:val="0"/>
      <w:sz w:val="27"/>
      <w:szCs w:val="27"/>
    </w:rPr>
  </w:style>
  <w:style w:type="paragraph" w:styleId="4">
    <w:name w:val="heading 4"/>
    <w:basedOn w:val="1"/>
    <w:next w:val="1"/>
    <w:semiHidden/>
    <w:unhideWhenUsed/>
    <w:qFormat/>
    <w:uiPriority w:val="9"/>
    <w:pPr>
      <w:spacing w:beforeAutospacing="1" w:afterAutospacing="1"/>
      <w:jc w:val="left"/>
      <w:outlineLvl w:val="3"/>
    </w:pPr>
    <w:rPr>
      <w:rFonts w:hint="eastAsia" w:ascii="宋体" w:hAnsi="宋体"/>
      <w:b/>
      <w:bCs/>
      <w:kern w:val="0"/>
      <w:sz w:val="24"/>
      <w:szCs w:val="2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7"/>
    <w:autoRedefine/>
    <w:unhideWhenUsed/>
    <w:qFormat/>
    <w:uiPriority w:val="99"/>
    <w:pPr>
      <w:jc w:val="left"/>
    </w:pPr>
  </w:style>
  <w:style w:type="paragraph" w:styleId="6">
    <w:name w:val="Date"/>
    <w:basedOn w:val="1"/>
    <w:next w:val="1"/>
    <w:link w:val="20"/>
    <w:semiHidden/>
    <w:unhideWhenUsed/>
    <w:qFormat/>
    <w:uiPriority w:val="99"/>
    <w:pPr>
      <w:ind w:left="100" w:leftChars="2500"/>
    </w:pPr>
  </w:style>
  <w:style w:type="paragraph" w:styleId="7">
    <w:name w:val="Balloon Text"/>
    <w:basedOn w:val="1"/>
    <w:link w:val="19"/>
    <w:autoRedefine/>
    <w:semiHidden/>
    <w:unhideWhenUsed/>
    <w:qFormat/>
    <w:uiPriority w:val="99"/>
    <w:rPr>
      <w:sz w:val="18"/>
      <w:szCs w:val="18"/>
    </w:rPr>
  </w:style>
  <w:style w:type="paragraph" w:styleId="8">
    <w:name w:val="footer"/>
    <w:basedOn w:val="1"/>
    <w:link w:val="16"/>
    <w:autoRedefine/>
    <w:unhideWhenUsed/>
    <w:qFormat/>
    <w:uiPriority w:val="99"/>
    <w:pPr>
      <w:tabs>
        <w:tab w:val="center" w:pos="4153"/>
        <w:tab w:val="right" w:pos="8306"/>
      </w:tabs>
      <w:snapToGrid w:val="0"/>
      <w:jc w:val="left"/>
    </w:pPr>
    <w:rPr>
      <w:sz w:val="18"/>
      <w:szCs w:val="18"/>
    </w:rPr>
  </w:style>
  <w:style w:type="paragraph" w:styleId="9">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18"/>
    <w:autoRedefine/>
    <w:semiHidden/>
    <w:unhideWhenUsed/>
    <w:qFormat/>
    <w:uiPriority w:val="99"/>
    <w:rPr>
      <w:b/>
      <w:bCs/>
    </w:rPr>
  </w:style>
  <w:style w:type="character" w:styleId="13">
    <w:name w:val="Strong"/>
    <w:basedOn w:val="12"/>
    <w:qFormat/>
    <w:uiPriority w:val="22"/>
    <w:rPr>
      <w:b/>
    </w:rPr>
  </w:style>
  <w:style w:type="character" w:styleId="14">
    <w:name w:val="annotation reference"/>
    <w:basedOn w:val="12"/>
    <w:autoRedefine/>
    <w:semiHidden/>
    <w:unhideWhenUsed/>
    <w:qFormat/>
    <w:uiPriority w:val="99"/>
    <w:rPr>
      <w:sz w:val="21"/>
      <w:szCs w:val="21"/>
    </w:rPr>
  </w:style>
  <w:style w:type="character" w:customStyle="1" w:styleId="15">
    <w:name w:val="页眉 Char"/>
    <w:basedOn w:val="12"/>
    <w:link w:val="9"/>
    <w:autoRedefine/>
    <w:qFormat/>
    <w:uiPriority w:val="99"/>
    <w:rPr>
      <w:kern w:val="2"/>
      <w:sz w:val="18"/>
      <w:szCs w:val="18"/>
    </w:rPr>
  </w:style>
  <w:style w:type="character" w:customStyle="1" w:styleId="16">
    <w:name w:val="页脚 Char"/>
    <w:basedOn w:val="12"/>
    <w:link w:val="8"/>
    <w:autoRedefine/>
    <w:qFormat/>
    <w:uiPriority w:val="99"/>
    <w:rPr>
      <w:kern w:val="2"/>
      <w:sz w:val="18"/>
      <w:szCs w:val="18"/>
    </w:rPr>
  </w:style>
  <w:style w:type="character" w:customStyle="1" w:styleId="17">
    <w:name w:val="批注文字 Char"/>
    <w:basedOn w:val="12"/>
    <w:link w:val="5"/>
    <w:autoRedefine/>
    <w:qFormat/>
    <w:uiPriority w:val="99"/>
    <w:rPr>
      <w:kern w:val="2"/>
      <w:sz w:val="21"/>
      <w:szCs w:val="22"/>
    </w:rPr>
  </w:style>
  <w:style w:type="character" w:customStyle="1" w:styleId="18">
    <w:name w:val="批注主题 Char"/>
    <w:basedOn w:val="17"/>
    <w:link w:val="10"/>
    <w:autoRedefine/>
    <w:semiHidden/>
    <w:qFormat/>
    <w:uiPriority w:val="99"/>
    <w:rPr>
      <w:b/>
      <w:bCs/>
      <w:kern w:val="2"/>
      <w:sz w:val="21"/>
      <w:szCs w:val="22"/>
    </w:rPr>
  </w:style>
  <w:style w:type="character" w:customStyle="1" w:styleId="19">
    <w:name w:val="批注框文本 Char"/>
    <w:basedOn w:val="12"/>
    <w:link w:val="7"/>
    <w:autoRedefine/>
    <w:semiHidden/>
    <w:qFormat/>
    <w:uiPriority w:val="99"/>
    <w:rPr>
      <w:kern w:val="2"/>
      <w:sz w:val="18"/>
      <w:szCs w:val="18"/>
    </w:rPr>
  </w:style>
  <w:style w:type="character" w:customStyle="1" w:styleId="20">
    <w:name w:val="日期 Char"/>
    <w:basedOn w:val="12"/>
    <w:link w:val="6"/>
    <w:semiHidden/>
    <w:qFormat/>
    <w:uiPriority w:val="99"/>
    <w:rPr>
      <w:kern w:val="2"/>
      <w:sz w:val="21"/>
      <w:szCs w:val="22"/>
    </w:rPr>
  </w:style>
  <w:style w:type="paragraph" w:customStyle="1" w:styleId="21">
    <w:name w:val="修订1"/>
    <w:hidden/>
    <w:unhideWhenUsed/>
    <w:qFormat/>
    <w:uiPriority w:val="99"/>
    <w:rPr>
      <w:rFonts w:ascii="Calibri" w:hAnsi="Calibri" w:eastAsia="宋体" w:cs="Times New Roman"/>
      <w:kern w:val="2"/>
      <w:sz w:val="21"/>
      <w:szCs w:val="22"/>
      <w:lang w:val="en-US" w:eastAsia="zh-CN" w:bidi="ar-SA"/>
    </w:rPr>
  </w:style>
  <w:style w:type="paragraph" w:customStyle="1" w:styleId="22">
    <w:name w:val="Revision"/>
    <w:hidden/>
    <w:unhideWhenUsed/>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3AF74DA6-8CC8-403E-BEC5-1FB5D3E6564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13075</Words>
  <Characters>13557</Characters>
  <Lines>106</Lines>
  <Paragraphs>29</Paragraphs>
  <TotalTime>0</TotalTime>
  <ScaleCrop>false</ScaleCrop>
  <LinksUpToDate>false</LinksUpToDate>
  <CharactersWithSpaces>14362</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2025-07-10T16:13:00Z</dcterms:created>
  <dc:creator>hxy</dc:creator>
  <cp:lastModifiedBy>user</cp:lastModifiedBy>
  <cp:lastPrinted>2025-07-03T17:27:00Z</cp:lastPrinted>
  <dcterms:modified xsi:type="dcterms:W3CDTF">2025-10-15T15:33:39Z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5D1E05EC5FEA7C59414EEF686CE9F199_43</vt:lpwstr>
  </property>
  <property fmtid="{D5CDD505-2E9C-101B-9397-08002B2CF9AE}" pid="4" name="KSOTemplateDocerSaveRecord">
    <vt:lpwstr>eyJoZGlkIjoiNGUzMmI3YTFhNzJjZmEyOTYxZGRlNDk5ZTdmNzQ2YmUiLCJ1c2VySWQiOiI0NDY2MTQ2MzIifQ==</vt:lpwstr>
  </property>
</Properties>
</file>