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ACC" w:rsidRDefault="001601B2">
      <w:pPr>
        <w:spacing w:line="480" w:lineRule="exact"/>
        <w:rPr>
          <w:rFonts w:ascii="方正小标宋简体" w:eastAsia="方正小标宋简体" w:hAnsi="黑体"/>
          <w:sz w:val="36"/>
          <w:szCs w:val="36"/>
        </w:rPr>
      </w:pPr>
      <w:r>
        <w:rPr>
          <w:rFonts w:ascii="方正小标宋简体" w:eastAsia="方正小标宋简体" w:hint="eastAsia"/>
          <w:sz w:val="36"/>
          <w:szCs w:val="36"/>
        </w:rPr>
        <w:t xml:space="preserve">                </w:t>
      </w:r>
      <w:r>
        <w:rPr>
          <w:rFonts w:ascii="方正小标宋简体" w:eastAsia="方正小标宋简体" w:hAnsi="黑体" w:hint="eastAsia"/>
          <w:sz w:val="36"/>
          <w:szCs w:val="36"/>
        </w:rPr>
        <w:t>项目支出绩效自评表</w:t>
      </w:r>
    </w:p>
    <w:p w:rsidR="00E76ACC" w:rsidRDefault="001601B2">
      <w:pPr>
        <w:spacing w:line="480" w:lineRule="exact"/>
        <w:jc w:val="center"/>
        <w:rPr>
          <w:rFonts w:ascii="仿宋_GB2312" w:eastAsia="仿宋_GB2312" w:hAnsi="宋体"/>
          <w:sz w:val="28"/>
          <w:szCs w:val="28"/>
        </w:rPr>
      </w:pPr>
      <w:r>
        <w:rPr>
          <w:rFonts w:ascii="仿宋_GB2312" w:eastAsia="仿宋_GB2312" w:hAnsi="宋体" w:hint="eastAsia"/>
          <w:sz w:val="28"/>
          <w:szCs w:val="28"/>
        </w:rPr>
        <w:t>（2021年度）</w:t>
      </w:r>
    </w:p>
    <w:p w:rsidR="00E76ACC" w:rsidRDefault="00E76ACC">
      <w:pPr>
        <w:spacing w:line="240" w:lineRule="exact"/>
        <w:rPr>
          <w:rFonts w:ascii="仿宋_GB2312" w:eastAsia="仿宋_GB2312" w:hAnsi="宋体"/>
          <w:sz w:val="30"/>
          <w:szCs w:val="30"/>
        </w:rPr>
      </w:pPr>
    </w:p>
    <w:tbl>
      <w:tblPr>
        <w:tblW w:w="9282" w:type="dxa"/>
        <w:jc w:val="center"/>
        <w:tblLayout w:type="fixed"/>
        <w:tblLook w:val="04A0" w:firstRow="1" w:lastRow="0" w:firstColumn="1" w:lastColumn="0" w:noHBand="0" w:noVBand="1"/>
      </w:tblPr>
      <w:tblGrid>
        <w:gridCol w:w="585"/>
        <w:gridCol w:w="832"/>
        <w:gridCol w:w="984"/>
        <w:gridCol w:w="991"/>
        <w:gridCol w:w="1127"/>
        <w:gridCol w:w="283"/>
        <w:gridCol w:w="849"/>
        <w:gridCol w:w="848"/>
        <w:gridCol w:w="279"/>
        <w:gridCol w:w="284"/>
        <w:gridCol w:w="420"/>
        <w:gridCol w:w="267"/>
        <w:gridCol w:w="579"/>
        <w:gridCol w:w="954"/>
      </w:tblGrid>
      <w:tr w:rsidR="00E76ACC">
        <w:trPr>
          <w:trHeight w:hRule="exact" w:val="306"/>
          <w:jc w:val="center"/>
        </w:trPr>
        <w:tc>
          <w:tcPr>
            <w:tcW w:w="1417" w:type="dxa"/>
            <w:gridSpan w:val="2"/>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865" w:type="dxa"/>
            <w:gridSpan w:val="1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2021年北京市知识产权资助金管理工作经费</w:t>
            </w:r>
            <w:r>
              <w:rPr>
                <w:rFonts w:ascii="仿宋_GB2312" w:eastAsia="仿宋_GB2312" w:hAnsi="宋体" w:cs="宋体" w:hint="eastAsia"/>
                <w:kern w:val="0"/>
                <w:szCs w:val="21"/>
              </w:rPr>
              <w:tab/>
            </w:r>
          </w:p>
        </w:tc>
      </w:tr>
      <w:tr w:rsidR="00E76ACC">
        <w:trPr>
          <w:trHeight w:hRule="exact" w:val="446"/>
          <w:jc w:val="center"/>
        </w:trPr>
        <w:tc>
          <w:tcPr>
            <w:tcW w:w="1417" w:type="dxa"/>
            <w:gridSpan w:val="2"/>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34" w:type="dxa"/>
            <w:gridSpan w:val="5"/>
            <w:tcBorders>
              <w:top w:val="single" w:sz="4" w:space="0" w:color="auto"/>
              <w:left w:val="nil"/>
              <w:bottom w:val="single" w:sz="4" w:space="0" w:color="auto"/>
              <w:right w:val="single" w:sz="4" w:space="0" w:color="auto"/>
            </w:tcBorders>
            <w:vAlign w:val="center"/>
          </w:tcPr>
          <w:p w:rsidR="00E76ACC" w:rsidRDefault="001601B2">
            <w:pPr>
              <w:widowControl/>
              <w:tabs>
                <w:tab w:val="left" w:pos="1012"/>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北京市知识产权局</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504" w:type="dxa"/>
            <w:gridSpan w:val="5"/>
            <w:tcBorders>
              <w:top w:val="single" w:sz="4" w:space="0" w:color="auto"/>
              <w:left w:val="nil"/>
              <w:bottom w:val="single" w:sz="4" w:space="0" w:color="auto"/>
              <w:right w:val="single" w:sz="4" w:space="0" w:color="auto"/>
            </w:tcBorders>
            <w:vAlign w:val="center"/>
          </w:tcPr>
          <w:p w:rsidR="00E76ACC" w:rsidRDefault="001601B2">
            <w:pPr>
              <w:widowControl/>
              <w:tabs>
                <w:tab w:val="left" w:pos="1012"/>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国家知识产权局专利局北京代办处</w:t>
            </w:r>
          </w:p>
        </w:tc>
      </w:tr>
      <w:tr w:rsidR="00E76ACC">
        <w:trPr>
          <w:trHeight w:hRule="exact" w:val="306"/>
          <w:jc w:val="center"/>
        </w:trPr>
        <w:tc>
          <w:tcPr>
            <w:tcW w:w="1417" w:type="dxa"/>
            <w:gridSpan w:val="2"/>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34" w:type="dxa"/>
            <w:gridSpan w:val="5"/>
            <w:tcBorders>
              <w:top w:val="single" w:sz="4" w:space="0" w:color="auto"/>
              <w:left w:val="nil"/>
              <w:bottom w:val="single" w:sz="4" w:space="0" w:color="auto"/>
              <w:right w:val="single" w:sz="4" w:space="0" w:color="auto"/>
            </w:tcBorders>
            <w:vAlign w:val="center"/>
          </w:tcPr>
          <w:p w:rsidR="00E76ACC" w:rsidRDefault="001601B2">
            <w:pPr>
              <w:widowControl/>
              <w:tabs>
                <w:tab w:val="left" w:pos="1012"/>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郝青</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504" w:type="dxa"/>
            <w:gridSpan w:val="5"/>
            <w:tcBorders>
              <w:top w:val="single" w:sz="4" w:space="0" w:color="auto"/>
              <w:left w:val="nil"/>
              <w:bottom w:val="single" w:sz="4" w:space="0" w:color="auto"/>
              <w:right w:val="single" w:sz="4" w:space="0" w:color="auto"/>
            </w:tcBorders>
            <w:vAlign w:val="center"/>
          </w:tcPr>
          <w:p w:rsidR="00E76ACC" w:rsidRDefault="001601B2">
            <w:pPr>
              <w:widowControl/>
              <w:tabs>
                <w:tab w:val="left" w:pos="1012"/>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62544081</w:t>
            </w:r>
          </w:p>
        </w:tc>
      </w:tr>
      <w:tr w:rsidR="00E76ACC">
        <w:trPr>
          <w:trHeight w:hRule="exact" w:val="567"/>
          <w:jc w:val="center"/>
        </w:trPr>
        <w:tc>
          <w:tcPr>
            <w:tcW w:w="1417" w:type="dxa"/>
            <w:gridSpan w:val="2"/>
            <w:vMerge w:val="restart"/>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975"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954"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76ACC">
        <w:trPr>
          <w:trHeight w:hRule="exact" w:val="500"/>
          <w:jc w:val="center"/>
        </w:trPr>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1975"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233.45</w:t>
            </w:r>
            <w:r w:rsidR="00E75119">
              <w:rPr>
                <w:rFonts w:ascii="仿宋_GB2312" w:eastAsia="仿宋_GB2312" w:hAnsi="宋体" w:cs="宋体" w:hint="eastAsia"/>
                <w:kern w:val="0"/>
                <w:szCs w:val="21"/>
              </w:rPr>
              <w:t>0000</w:t>
            </w:r>
          </w:p>
        </w:tc>
        <w:tc>
          <w:tcPr>
            <w:tcW w:w="1132"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233.45</w:t>
            </w:r>
            <w:r w:rsidR="00E75119">
              <w:rPr>
                <w:rFonts w:ascii="仿宋_GB2312" w:eastAsia="仿宋_GB2312" w:hAnsi="宋体" w:cs="宋体" w:hint="eastAsia"/>
                <w:kern w:val="0"/>
                <w:szCs w:val="21"/>
              </w:rPr>
              <w:t>0000</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229.</w:t>
            </w:r>
            <w:r w:rsidR="00667030">
              <w:rPr>
                <w:rFonts w:ascii="仿宋_GB2312" w:eastAsia="仿宋_GB2312" w:hAnsi="宋体" w:cs="宋体" w:hint="eastAsia"/>
                <w:kern w:val="0"/>
                <w:szCs w:val="21"/>
              </w:rPr>
              <w:t>9</w:t>
            </w:r>
            <w:r w:rsidR="00E75119">
              <w:rPr>
                <w:rFonts w:ascii="仿宋_GB2312" w:eastAsia="仿宋_GB2312" w:hAnsi="宋体" w:cs="宋体" w:hint="eastAsia"/>
                <w:kern w:val="0"/>
                <w:szCs w:val="21"/>
              </w:rPr>
              <w:t>00000</w:t>
            </w:r>
          </w:p>
        </w:tc>
        <w:tc>
          <w:tcPr>
            <w:tcW w:w="704"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r w:rsidR="00667030">
              <w:rPr>
                <w:rFonts w:ascii="仿宋_GB2312" w:eastAsia="仿宋_GB2312" w:hAnsi="宋体" w:cs="宋体" w:hint="eastAsia"/>
                <w:kern w:val="0"/>
                <w:szCs w:val="21"/>
              </w:rPr>
              <w:t>48</w:t>
            </w:r>
            <w:r>
              <w:rPr>
                <w:rFonts w:ascii="仿宋_GB2312" w:eastAsia="仿宋_GB2312" w:hAnsi="宋体" w:cs="宋体" w:hint="eastAsia"/>
                <w:kern w:val="0"/>
                <w:szCs w:val="21"/>
              </w:rPr>
              <w:t>%</w:t>
            </w:r>
          </w:p>
        </w:tc>
        <w:tc>
          <w:tcPr>
            <w:tcW w:w="954"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r>
      <w:tr w:rsidR="00E76ACC">
        <w:trPr>
          <w:trHeight w:hRule="exact" w:val="601"/>
          <w:jc w:val="center"/>
        </w:trPr>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1975"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233.45</w:t>
            </w:r>
            <w:r w:rsidR="00E75119">
              <w:rPr>
                <w:rFonts w:ascii="仿宋_GB2312" w:eastAsia="仿宋_GB2312" w:hAnsi="宋体" w:cs="宋体" w:hint="eastAsia"/>
                <w:kern w:val="0"/>
                <w:szCs w:val="21"/>
              </w:rPr>
              <w:t>0000</w:t>
            </w:r>
          </w:p>
        </w:tc>
        <w:tc>
          <w:tcPr>
            <w:tcW w:w="1132"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233.45</w:t>
            </w:r>
            <w:r w:rsidR="00E75119">
              <w:rPr>
                <w:rFonts w:ascii="仿宋_GB2312" w:eastAsia="仿宋_GB2312" w:hAnsi="宋体" w:cs="宋体" w:hint="eastAsia"/>
                <w:kern w:val="0"/>
                <w:szCs w:val="21"/>
              </w:rPr>
              <w:t>0000</w:t>
            </w:r>
            <w:bookmarkStart w:id="0" w:name="_GoBack"/>
            <w:bookmarkEnd w:id="0"/>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229.</w:t>
            </w:r>
            <w:r w:rsidR="00667030">
              <w:rPr>
                <w:rFonts w:ascii="仿宋_GB2312" w:eastAsia="仿宋_GB2312" w:hAnsi="宋体" w:cs="宋体" w:hint="eastAsia"/>
                <w:kern w:val="0"/>
                <w:szCs w:val="21"/>
              </w:rPr>
              <w:t>9</w:t>
            </w:r>
            <w:r w:rsidR="00E75119">
              <w:rPr>
                <w:rFonts w:ascii="仿宋_GB2312" w:eastAsia="仿宋_GB2312" w:hAnsi="宋体" w:cs="宋体" w:hint="eastAsia"/>
                <w:kern w:val="0"/>
                <w:szCs w:val="21"/>
              </w:rPr>
              <w:t>00000</w:t>
            </w:r>
          </w:p>
        </w:tc>
        <w:tc>
          <w:tcPr>
            <w:tcW w:w="704"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r w:rsidR="00667030">
              <w:rPr>
                <w:rFonts w:ascii="仿宋_GB2312" w:eastAsia="仿宋_GB2312" w:hAnsi="宋体" w:cs="宋体" w:hint="eastAsia"/>
                <w:kern w:val="0"/>
                <w:szCs w:val="21"/>
              </w:rPr>
              <w:t>48</w:t>
            </w:r>
            <w:r>
              <w:rPr>
                <w:rFonts w:ascii="仿宋_GB2312" w:eastAsia="仿宋_GB2312" w:hAnsi="宋体" w:cs="宋体" w:hint="eastAsia"/>
                <w:kern w:val="0"/>
                <w:szCs w:val="21"/>
              </w:rPr>
              <w:t>%</w:t>
            </w:r>
          </w:p>
        </w:tc>
        <w:tc>
          <w:tcPr>
            <w:tcW w:w="954"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r>
      <w:tr w:rsidR="00E76ACC">
        <w:trPr>
          <w:trHeight w:hRule="exact" w:val="567"/>
          <w:jc w:val="center"/>
        </w:trPr>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1975"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54"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76ACC">
        <w:trPr>
          <w:trHeight w:hRule="exact" w:val="524"/>
          <w:jc w:val="center"/>
        </w:trPr>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1975"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32"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27"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54" w:type="dxa"/>
            <w:tcBorders>
              <w:top w:val="nil"/>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76AC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631" w:type="dxa"/>
            <w:gridSpan w:val="7"/>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76ACC">
        <w:trPr>
          <w:trHeight w:hRule="exact" w:val="4009"/>
          <w:jc w:val="center"/>
        </w:trPr>
        <w:tc>
          <w:tcPr>
            <w:tcW w:w="585" w:type="dxa"/>
            <w:vMerge/>
            <w:tcBorders>
              <w:top w:val="nil"/>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E76ACC" w:rsidRDefault="001601B2">
            <w:pPr>
              <w:widowControl/>
              <w:tabs>
                <w:tab w:val="left" w:pos="1012"/>
              </w:tabs>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保障按照《北京市知识产权资助金管理办法（试行）》顺利准确完成2021年北京市知识产权资助金发放工作，并按照修订后的《北京市知识产权资助金管理办法》正常开展2022年北京市知识产权资助金申报、审核工作；落实“放管服”改革工作要求，优化北京市知识产权资助金管理系统业务流程和功能，进一步为申请人精简办事材料，提高网上办理便利度；深化第三方协助审查服务与知识产权政务服务领域区块链技术应用的对接，拓宽服务范围，压缩办理时限，提升资助金审查工作效率和质量。拓展《北京市政务服务领域区块链应用行动计划（2020年）》试点工作成果，进一步深化区块链技术在知识产权政务服务领域应用的深度和广度，推动更多政务数据和电子证照上链实现跨层级、跨部门可信互认共享，提升知识产权资助服务的效率和质量，为我市创新主体带来更好政务服务体验。</w:t>
            </w:r>
          </w:p>
        </w:tc>
        <w:tc>
          <w:tcPr>
            <w:tcW w:w="3631" w:type="dxa"/>
            <w:gridSpan w:val="7"/>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顺利完成2021年北京市知识产权资助金发放工作和2022年北京市知识产权资助金申报、审核工作；北京市知识产权资助金管理系统业务流程和功能完成升级优化，系统运行良好；知识产权政务服务领域区块链技术应用良好，知识产权资助服务的效率和质量有较高提升。</w:t>
            </w:r>
          </w:p>
        </w:tc>
      </w:tr>
      <w:tr w:rsidR="00E76ACC">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32"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984"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E76ACC">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val="restart"/>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机构保障</w:t>
            </w:r>
          </w:p>
        </w:tc>
        <w:tc>
          <w:tcPr>
            <w:tcW w:w="984" w:type="dxa"/>
            <w:vMerge w:val="restart"/>
            <w:tcBorders>
              <w:top w:val="single" w:sz="4" w:space="0" w:color="auto"/>
              <w:left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spacing w:line="240" w:lineRule="atLeast"/>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资助金管理系统升级及运维服务人员服务数量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≥4人</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4人</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79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国内专利协助审查数量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≥7.4万件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14.04万件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1.9</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0" w:lineRule="atLeas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国家局对地方资助政策要求，导致审核数量增大</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国外专利协助审查数量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≥6000件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1.107万件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1.9</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0" w:lineRule="atLeas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国家局对地方资助政策要求，导致审核数量增大</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专利价值评价件数</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≥8万件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13.95万件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1.9</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0" w:lineRule="atLeast"/>
              <w:jc w:val="center"/>
              <w:rPr>
                <w:rFonts w:ascii="仿宋_GB2312" w:eastAsia="仿宋_GB2312" w:hAnsi="宋体" w:cs="宋体"/>
                <w:kern w:val="0"/>
                <w:sz w:val="16"/>
                <w:szCs w:val="16"/>
              </w:rPr>
            </w:pPr>
            <w:r>
              <w:rPr>
                <w:rFonts w:ascii="仿宋_GB2312" w:eastAsia="仿宋_GB2312" w:hAnsi="宋体" w:cs="宋体" w:hint="eastAsia"/>
                <w:kern w:val="0"/>
                <w:sz w:val="16"/>
                <w:szCs w:val="16"/>
              </w:rPr>
              <w:t>国家局对地方资助政策要求，导致审核数量增大</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资助金申请人信用核查</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≥3000家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4197家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1.9</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 w:val="16"/>
                <w:szCs w:val="16"/>
              </w:rPr>
              <w:t>国家局对地方资助政策要求，导致审核数量增大</w:t>
            </w:r>
          </w:p>
        </w:tc>
      </w:tr>
      <w:tr w:rsidR="00E76ACC">
        <w:trPr>
          <w:trHeight w:val="5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国外商标协助审查数量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≥6750件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6987件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w:t>
            </w:r>
            <w:proofErr w:type="gramStart"/>
            <w:r>
              <w:rPr>
                <w:rFonts w:ascii="仿宋_GB2312" w:eastAsia="仿宋_GB2312" w:hAnsi="宋体" w:cs="宋体" w:hint="eastAsia"/>
                <w:kern w:val="0"/>
                <w:szCs w:val="21"/>
              </w:rPr>
              <w:t>金业务</w:t>
            </w:r>
            <w:proofErr w:type="gramEnd"/>
            <w:r>
              <w:rPr>
                <w:rFonts w:ascii="仿宋_GB2312" w:eastAsia="仿宋_GB2312" w:hAnsi="宋体" w:cs="宋体" w:hint="eastAsia"/>
                <w:kern w:val="0"/>
                <w:szCs w:val="21"/>
              </w:rPr>
              <w:t>结果数据上链数量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≥18万条</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18.59万条</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w:t>
            </w:r>
            <w:proofErr w:type="gramStart"/>
            <w:r>
              <w:rPr>
                <w:rFonts w:ascii="仿宋_GB2312" w:eastAsia="仿宋_GB2312" w:hAnsi="宋体" w:cs="宋体" w:hint="eastAsia"/>
                <w:kern w:val="0"/>
                <w:szCs w:val="21"/>
              </w:rPr>
              <w:t>金业务</w:t>
            </w:r>
            <w:proofErr w:type="gramEnd"/>
            <w:r>
              <w:rPr>
                <w:rFonts w:ascii="仿宋_GB2312" w:eastAsia="仿宋_GB2312" w:hAnsi="宋体" w:cs="宋体" w:hint="eastAsia"/>
                <w:kern w:val="0"/>
                <w:szCs w:val="21"/>
              </w:rPr>
              <w:t>全流程数据上链数量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≥4.5万条</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43.6万条</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区块链项目运行第一年，预算申报比较保守</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w:t>
            </w:r>
            <w:proofErr w:type="gramStart"/>
            <w:r>
              <w:rPr>
                <w:rFonts w:ascii="仿宋_GB2312" w:eastAsia="仿宋_GB2312" w:hAnsi="宋体" w:cs="宋体" w:hint="eastAsia"/>
                <w:kern w:val="0"/>
                <w:szCs w:val="21"/>
              </w:rPr>
              <w:t>金业务</w:t>
            </w:r>
            <w:proofErr w:type="gramEnd"/>
            <w:r>
              <w:rPr>
                <w:rFonts w:ascii="仿宋_GB2312" w:eastAsia="仿宋_GB2312" w:hAnsi="宋体" w:cs="宋体" w:hint="eastAsia"/>
                <w:kern w:val="0"/>
                <w:szCs w:val="21"/>
              </w:rPr>
              <w:t>结果数据使用数量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≥5万条</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35.23万条</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区块链项目运行第一年，预算申报比较保守</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w:t>
            </w:r>
            <w:proofErr w:type="gramStart"/>
            <w:r>
              <w:rPr>
                <w:rFonts w:ascii="仿宋_GB2312" w:eastAsia="仿宋_GB2312" w:hAnsi="宋体" w:cs="宋体" w:hint="eastAsia"/>
                <w:kern w:val="0"/>
                <w:szCs w:val="21"/>
              </w:rPr>
              <w:t>金业务</w:t>
            </w:r>
            <w:proofErr w:type="gramEnd"/>
            <w:r>
              <w:rPr>
                <w:rFonts w:ascii="仿宋_GB2312" w:eastAsia="仿宋_GB2312" w:hAnsi="宋体" w:cs="宋体" w:hint="eastAsia"/>
                <w:kern w:val="0"/>
                <w:szCs w:val="21"/>
              </w:rPr>
              <w:t>过程数据使用</w:t>
            </w:r>
            <w:proofErr w:type="gramStart"/>
            <w:r>
              <w:rPr>
                <w:rFonts w:ascii="仿宋_GB2312" w:eastAsia="仿宋_GB2312" w:hAnsi="宋体" w:cs="宋体" w:hint="eastAsia"/>
                <w:kern w:val="0"/>
                <w:szCs w:val="21"/>
              </w:rPr>
              <w:t>数量数量</w:t>
            </w:r>
            <w:proofErr w:type="gramEnd"/>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≥1.5万条</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80.91万条</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区块链项目运行第一年，预算申报比较保守</w:t>
            </w:r>
          </w:p>
        </w:tc>
      </w:tr>
      <w:tr w:rsidR="00E76ACC">
        <w:trPr>
          <w:trHeigh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区块链数据接口数量</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≥2个</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2个</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4</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val="restart"/>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资助金管理系统升级及运维服务应急响应时间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2小时</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＜2小时</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专利协助审查准确率</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商标协助审查准确率</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区块链数据上链数据处理率</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区块链数据上链数据丢失率</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8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val="restart"/>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进度指标</w:t>
            </w: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资助金管理系统升级及运维服务日常维护及应急响应招标时间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当年4月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展开实施</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w:t>
            </w:r>
            <w:r>
              <w:rPr>
                <w:rFonts w:ascii="仿宋_GB2312" w:eastAsia="仿宋_GB2312" w:hAnsi="宋体" w:cs="宋体" w:hint="eastAsia"/>
                <w:kern w:val="0"/>
                <w:szCs w:val="21"/>
              </w:rPr>
              <w:t>5</w:t>
            </w:r>
            <w:r>
              <w:rPr>
                <w:rFonts w:ascii="仿宋_GB2312" w:eastAsia="仿宋_GB2312" w:hAnsi="宋体" w:cs="宋体"/>
                <w:kern w:val="0"/>
                <w:szCs w:val="21"/>
              </w:rPr>
              <w:t>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工作成果验收时间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当年12月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11月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协助审查招标时间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当年4月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展开实施</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w:t>
            </w:r>
            <w:r>
              <w:rPr>
                <w:rFonts w:ascii="仿宋_GB2312" w:eastAsia="仿宋_GB2312" w:hAnsi="宋体" w:cs="宋体" w:hint="eastAsia"/>
                <w:kern w:val="0"/>
                <w:szCs w:val="21"/>
              </w:rPr>
              <w:t>5</w:t>
            </w:r>
            <w:r>
              <w:rPr>
                <w:rFonts w:ascii="仿宋_GB2312" w:eastAsia="仿宋_GB2312" w:hAnsi="宋体" w:cs="宋体"/>
                <w:kern w:val="0"/>
                <w:szCs w:val="21"/>
              </w:rPr>
              <w:t>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249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工作成果验收时间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w:t>
            </w:r>
            <w:r>
              <w:rPr>
                <w:rFonts w:ascii="仿宋_GB2312" w:eastAsia="仿宋_GB2312" w:hAnsi="宋体" w:cs="宋体" w:hint="eastAsia"/>
                <w:kern w:val="0"/>
                <w:szCs w:val="21"/>
              </w:rPr>
              <w:t>9</w:t>
            </w:r>
            <w:r>
              <w:rPr>
                <w:rFonts w:ascii="仿宋_GB2312" w:eastAsia="仿宋_GB2312" w:hAnsi="宋体" w:cs="宋体"/>
                <w:kern w:val="0"/>
                <w:szCs w:val="21"/>
              </w:rPr>
              <w:t>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11月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1.6</w:t>
            </w:r>
          </w:p>
        </w:tc>
        <w:tc>
          <w:tcPr>
            <w:tcW w:w="1533" w:type="dxa"/>
            <w:gridSpan w:val="2"/>
            <w:tcBorders>
              <w:top w:val="single" w:sz="4" w:space="0" w:color="auto"/>
              <w:left w:val="nil"/>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9月协助审查工作已全部完成，但数据上</w:t>
            </w:r>
            <w:proofErr w:type="gramStart"/>
            <w:r>
              <w:rPr>
                <w:rFonts w:ascii="仿宋_GB2312" w:eastAsia="仿宋_GB2312" w:hAnsi="宋体" w:cs="宋体" w:hint="eastAsia"/>
                <w:kern w:val="0"/>
                <w:szCs w:val="21"/>
              </w:rPr>
              <w:t>传系统</w:t>
            </w:r>
            <w:proofErr w:type="gramEnd"/>
            <w:r>
              <w:rPr>
                <w:rFonts w:ascii="仿宋_GB2312" w:eastAsia="仿宋_GB2312" w:hAnsi="宋体" w:cs="宋体" w:hint="eastAsia"/>
                <w:kern w:val="0"/>
                <w:szCs w:val="21"/>
              </w:rPr>
              <w:t>有一定时滞，需等数据全部上传完毕并与系统内数据核对无误后才可完成验收。</w:t>
            </w: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区块链数据处理招标时间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当年4月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4月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展开实施</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w:t>
            </w:r>
            <w:r>
              <w:rPr>
                <w:rFonts w:ascii="仿宋_GB2312" w:eastAsia="仿宋_GB2312" w:hAnsi="宋体" w:cs="宋体" w:hint="eastAsia"/>
                <w:kern w:val="0"/>
                <w:szCs w:val="21"/>
              </w:rPr>
              <w:t>5</w:t>
            </w:r>
            <w:r>
              <w:rPr>
                <w:rFonts w:ascii="仿宋_GB2312" w:eastAsia="仿宋_GB2312" w:hAnsi="宋体" w:cs="宋体"/>
                <w:kern w:val="0"/>
                <w:szCs w:val="21"/>
              </w:rPr>
              <w:t>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5月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3</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3</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工作成果验收时间</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kern w:val="0"/>
                <w:szCs w:val="21"/>
              </w:rPr>
              <w:t>当年12月</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11月</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3</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3</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r w:rsidR="00E76ACC">
        <w:trPr>
          <w:trHeight w:hRule="exact" w:val="4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val="restart"/>
            <w:tcBorders>
              <w:top w:val="single" w:sz="4" w:space="0" w:color="auto"/>
              <w:left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外部用户使用满意度</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5</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5</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00" w:lineRule="exact"/>
              <w:jc w:val="center"/>
              <w:rPr>
                <w:rFonts w:ascii="仿宋_GB2312" w:eastAsia="仿宋_GB2312" w:hAnsi="宋体" w:cs="宋体"/>
                <w:kern w:val="0"/>
                <w:szCs w:val="21"/>
              </w:rPr>
            </w:pPr>
          </w:p>
        </w:tc>
      </w:tr>
      <w:tr w:rsidR="00E76ACC">
        <w:trPr>
          <w:trHeight w:hRule="exact" w:val="3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832" w:type="dxa"/>
            <w:vMerge/>
            <w:tcBorders>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984" w:type="dxa"/>
            <w:vMerge/>
            <w:tcBorders>
              <w:left w:val="single" w:sz="4" w:space="0" w:color="auto"/>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c>
          <w:tcPr>
            <w:tcW w:w="2401" w:type="dxa"/>
            <w:gridSpan w:val="3"/>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内部用户使用满意度</w:t>
            </w:r>
          </w:p>
        </w:tc>
        <w:tc>
          <w:tcPr>
            <w:tcW w:w="849"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48" w:type="dxa"/>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5</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仿宋_GB2312"/>
                <w:color w:val="000000"/>
                <w:kern w:val="0"/>
                <w:szCs w:val="21"/>
                <w:lang w:bidi="ar"/>
              </w:rPr>
              <w:t>5</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00" w:lineRule="exact"/>
              <w:jc w:val="center"/>
              <w:rPr>
                <w:rFonts w:ascii="仿宋_GB2312" w:eastAsia="仿宋_GB2312" w:hAnsi="宋体" w:cs="宋体"/>
                <w:kern w:val="0"/>
                <w:szCs w:val="21"/>
              </w:rPr>
            </w:pPr>
          </w:p>
        </w:tc>
      </w:tr>
      <w:tr w:rsidR="00E76AC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E76ACC" w:rsidRDefault="001601B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87" w:type="dxa"/>
            <w:gridSpan w:val="2"/>
            <w:tcBorders>
              <w:top w:val="single" w:sz="4" w:space="0" w:color="auto"/>
              <w:left w:val="nil"/>
              <w:bottom w:val="single" w:sz="4" w:space="0" w:color="auto"/>
              <w:right w:val="single" w:sz="4" w:space="0" w:color="auto"/>
            </w:tcBorders>
            <w:vAlign w:val="center"/>
          </w:tcPr>
          <w:p w:rsidR="00E76ACC" w:rsidRDefault="001601B2">
            <w:pPr>
              <w:widowControl/>
              <w:jc w:val="center"/>
              <w:textAlignment w:val="center"/>
              <w:rPr>
                <w:rFonts w:ascii="仿宋_GB2312" w:eastAsia="仿宋_GB2312" w:hAnsi="宋体" w:cs="宋体"/>
                <w:kern w:val="0"/>
                <w:szCs w:val="21"/>
              </w:rPr>
            </w:pPr>
            <w:r>
              <w:rPr>
                <w:rFonts w:ascii="仿宋_GB2312" w:eastAsia="仿宋_GB2312" w:hAnsi="宋体" w:cs="宋体" w:hint="eastAsia"/>
                <w:kern w:val="0"/>
                <w:szCs w:val="21"/>
              </w:rPr>
              <w:t>97.2</w:t>
            </w:r>
          </w:p>
        </w:tc>
        <w:tc>
          <w:tcPr>
            <w:tcW w:w="1533" w:type="dxa"/>
            <w:gridSpan w:val="2"/>
            <w:tcBorders>
              <w:top w:val="single" w:sz="4" w:space="0" w:color="auto"/>
              <w:left w:val="nil"/>
              <w:bottom w:val="single" w:sz="4" w:space="0" w:color="auto"/>
              <w:right w:val="single" w:sz="4" w:space="0" w:color="auto"/>
            </w:tcBorders>
            <w:vAlign w:val="center"/>
          </w:tcPr>
          <w:p w:rsidR="00E76ACC" w:rsidRDefault="00E76ACC">
            <w:pPr>
              <w:widowControl/>
              <w:spacing w:line="240" w:lineRule="exact"/>
              <w:jc w:val="center"/>
              <w:rPr>
                <w:rFonts w:ascii="仿宋_GB2312" w:eastAsia="仿宋_GB2312" w:hAnsi="宋体" w:cs="宋体"/>
                <w:kern w:val="0"/>
                <w:szCs w:val="21"/>
              </w:rPr>
            </w:pPr>
          </w:p>
        </w:tc>
      </w:tr>
    </w:tbl>
    <w:p w:rsidR="00E76ACC" w:rsidRDefault="00E76ACC">
      <w:pPr>
        <w:rPr>
          <w:rFonts w:ascii="仿宋_GB2312" w:eastAsia="仿宋_GB2312" w:hAnsi="宋体" w:cs="宋体"/>
          <w:kern w:val="0"/>
          <w:szCs w:val="21"/>
        </w:rPr>
      </w:pPr>
    </w:p>
    <w:p w:rsidR="00E76ACC" w:rsidRDefault="00E76ACC">
      <w:pPr>
        <w:widowControl/>
        <w:jc w:val="left"/>
        <w:rPr>
          <w:rFonts w:ascii="仿宋_GB2312" w:eastAsia="仿宋_GB2312" w:hAnsi="宋体" w:cs="宋体"/>
          <w:kern w:val="0"/>
          <w:sz w:val="32"/>
          <w:szCs w:val="32"/>
        </w:rPr>
      </w:pPr>
    </w:p>
    <w:sectPr w:rsidR="00E76ACC">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yOWNhYTUzZGNjNWM4MTk5MzhmMTUwNzMyYmI3MGUifQ=="/>
  </w:docVars>
  <w:rsids>
    <w:rsidRoot w:val="00512C82"/>
    <w:rsid w:val="00055469"/>
    <w:rsid w:val="000862B1"/>
    <w:rsid w:val="000F19EC"/>
    <w:rsid w:val="001350B5"/>
    <w:rsid w:val="001601B2"/>
    <w:rsid w:val="001F56B1"/>
    <w:rsid w:val="002A1271"/>
    <w:rsid w:val="003435ED"/>
    <w:rsid w:val="003D31FB"/>
    <w:rsid w:val="003E4F95"/>
    <w:rsid w:val="0045622B"/>
    <w:rsid w:val="004A0EDA"/>
    <w:rsid w:val="00512C82"/>
    <w:rsid w:val="005F5801"/>
    <w:rsid w:val="00667030"/>
    <w:rsid w:val="006C2135"/>
    <w:rsid w:val="0078585B"/>
    <w:rsid w:val="007B4FAE"/>
    <w:rsid w:val="00866C5A"/>
    <w:rsid w:val="0097425D"/>
    <w:rsid w:val="009A6FC6"/>
    <w:rsid w:val="009F15CE"/>
    <w:rsid w:val="00A645E2"/>
    <w:rsid w:val="00B436EA"/>
    <w:rsid w:val="00B634D0"/>
    <w:rsid w:val="00BB2F51"/>
    <w:rsid w:val="00BE5A5E"/>
    <w:rsid w:val="00BF2FE0"/>
    <w:rsid w:val="00BF4A56"/>
    <w:rsid w:val="00CD3251"/>
    <w:rsid w:val="00CE49C2"/>
    <w:rsid w:val="00E7385A"/>
    <w:rsid w:val="00E75119"/>
    <w:rsid w:val="00E76ACC"/>
    <w:rsid w:val="00E9121C"/>
    <w:rsid w:val="00EA52D5"/>
    <w:rsid w:val="028C606B"/>
    <w:rsid w:val="033A7BC8"/>
    <w:rsid w:val="056D38D4"/>
    <w:rsid w:val="05844717"/>
    <w:rsid w:val="05D613BE"/>
    <w:rsid w:val="061A1370"/>
    <w:rsid w:val="06C0449A"/>
    <w:rsid w:val="073464B3"/>
    <w:rsid w:val="0AF51722"/>
    <w:rsid w:val="0B6E25B5"/>
    <w:rsid w:val="0BA17CB3"/>
    <w:rsid w:val="0C3D3C20"/>
    <w:rsid w:val="0C5A4148"/>
    <w:rsid w:val="0C756362"/>
    <w:rsid w:val="0CEC0409"/>
    <w:rsid w:val="0D077DD0"/>
    <w:rsid w:val="0EF73C0C"/>
    <w:rsid w:val="136916DE"/>
    <w:rsid w:val="13787957"/>
    <w:rsid w:val="13A66162"/>
    <w:rsid w:val="14A41713"/>
    <w:rsid w:val="16AF3D45"/>
    <w:rsid w:val="17AB1EE4"/>
    <w:rsid w:val="180F1312"/>
    <w:rsid w:val="18E25651"/>
    <w:rsid w:val="19AF47A8"/>
    <w:rsid w:val="19B635C2"/>
    <w:rsid w:val="1A2D4A5D"/>
    <w:rsid w:val="1B421F75"/>
    <w:rsid w:val="1CEB31CE"/>
    <w:rsid w:val="1D2B78C5"/>
    <w:rsid w:val="1EA25AF9"/>
    <w:rsid w:val="1EDA6CC1"/>
    <w:rsid w:val="1F3E46E1"/>
    <w:rsid w:val="200F17C3"/>
    <w:rsid w:val="23A82119"/>
    <w:rsid w:val="24277834"/>
    <w:rsid w:val="24B52AF6"/>
    <w:rsid w:val="24CE497D"/>
    <w:rsid w:val="2535451B"/>
    <w:rsid w:val="268301FF"/>
    <w:rsid w:val="26950FE7"/>
    <w:rsid w:val="26D25F0E"/>
    <w:rsid w:val="2A06248B"/>
    <w:rsid w:val="2C604C41"/>
    <w:rsid w:val="2CEB234B"/>
    <w:rsid w:val="2F1C12C3"/>
    <w:rsid w:val="2F7E4C19"/>
    <w:rsid w:val="304E2F74"/>
    <w:rsid w:val="30B93D4A"/>
    <w:rsid w:val="319D2C47"/>
    <w:rsid w:val="32C342E4"/>
    <w:rsid w:val="34D0315B"/>
    <w:rsid w:val="36013142"/>
    <w:rsid w:val="362D65DF"/>
    <w:rsid w:val="36B55D1C"/>
    <w:rsid w:val="375C62DB"/>
    <w:rsid w:val="37F4741D"/>
    <w:rsid w:val="38F06B27"/>
    <w:rsid w:val="39284610"/>
    <w:rsid w:val="39CF4ABB"/>
    <w:rsid w:val="3B266825"/>
    <w:rsid w:val="3B293D5F"/>
    <w:rsid w:val="3C0B51D0"/>
    <w:rsid w:val="3C1C1D77"/>
    <w:rsid w:val="3C482074"/>
    <w:rsid w:val="3C675E97"/>
    <w:rsid w:val="3E263EEA"/>
    <w:rsid w:val="3E350F35"/>
    <w:rsid w:val="3E3E271A"/>
    <w:rsid w:val="3ECE2976"/>
    <w:rsid w:val="4345753A"/>
    <w:rsid w:val="437B56BE"/>
    <w:rsid w:val="46642AF7"/>
    <w:rsid w:val="46687874"/>
    <w:rsid w:val="477E7899"/>
    <w:rsid w:val="48173C8F"/>
    <w:rsid w:val="486B63F4"/>
    <w:rsid w:val="48AB10AC"/>
    <w:rsid w:val="49315073"/>
    <w:rsid w:val="493D7105"/>
    <w:rsid w:val="49516C35"/>
    <w:rsid w:val="4B0A1657"/>
    <w:rsid w:val="4BC6369B"/>
    <w:rsid w:val="4CC2039C"/>
    <w:rsid w:val="4D4B1707"/>
    <w:rsid w:val="4D4E310F"/>
    <w:rsid w:val="4D9D5AE8"/>
    <w:rsid w:val="4EE863EA"/>
    <w:rsid w:val="4F212BF2"/>
    <w:rsid w:val="4F350878"/>
    <w:rsid w:val="4FBB38C9"/>
    <w:rsid w:val="50694176"/>
    <w:rsid w:val="51E1536A"/>
    <w:rsid w:val="526A0E24"/>
    <w:rsid w:val="536E1BA5"/>
    <w:rsid w:val="53A36960"/>
    <w:rsid w:val="54CB3FB5"/>
    <w:rsid w:val="55867439"/>
    <w:rsid w:val="565E3003"/>
    <w:rsid w:val="569D28D9"/>
    <w:rsid w:val="573B1F1C"/>
    <w:rsid w:val="57844D9D"/>
    <w:rsid w:val="57AA2838"/>
    <w:rsid w:val="581438D2"/>
    <w:rsid w:val="58482F6A"/>
    <w:rsid w:val="59100DA9"/>
    <w:rsid w:val="5A795728"/>
    <w:rsid w:val="5AFC730C"/>
    <w:rsid w:val="5B810D41"/>
    <w:rsid w:val="5D835F93"/>
    <w:rsid w:val="5E3952CF"/>
    <w:rsid w:val="60C15625"/>
    <w:rsid w:val="61743BB7"/>
    <w:rsid w:val="628940F0"/>
    <w:rsid w:val="62E24393"/>
    <w:rsid w:val="63042B93"/>
    <w:rsid w:val="63186C3B"/>
    <w:rsid w:val="65CF00BF"/>
    <w:rsid w:val="665608F1"/>
    <w:rsid w:val="66F06E94"/>
    <w:rsid w:val="67120375"/>
    <w:rsid w:val="67C57314"/>
    <w:rsid w:val="681C526A"/>
    <w:rsid w:val="6E666EC3"/>
    <w:rsid w:val="6EB34DFE"/>
    <w:rsid w:val="6FF5241B"/>
    <w:rsid w:val="7374556B"/>
    <w:rsid w:val="74384BBF"/>
    <w:rsid w:val="74443D0D"/>
    <w:rsid w:val="74811ABD"/>
    <w:rsid w:val="74C776CD"/>
    <w:rsid w:val="74F47382"/>
    <w:rsid w:val="76162CBD"/>
    <w:rsid w:val="78895E2D"/>
    <w:rsid w:val="78A32BF1"/>
    <w:rsid w:val="78DC4672"/>
    <w:rsid w:val="79043852"/>
    <w:rsid w:val="7A475894"/>
    <w:rsid w:val="7ACF79B0"/>
    <w:rsid w:val="7C8C075C"/>
    <w:rsid w:val="7D11745E"/>
    <w:rsid w:val="7D694309"/>
    <w:rsid w:val="7F026647"/>
    <w:rsid w:val="7FA26EC0"/>
    <w:rsid w:val="9FA4D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730024B-2D31-414C-BBB5-465A6B7AE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kern w:val="0"/>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kern w:val="0"/>
      <w:sz w:val="18"/>
      <w:szCs w:val="18"/>
    </w:rPr>
  </w:style>
  <w:style w:type="character" w:customStyle="1" w:styleId="a5">
    <w:name w:val="页脚 字符"/>
    <w:link w:val="a4"/>
    <w:uiPriority w:val="99"/>
    <w:semiHidden/>
    <w:qFormat/>
    <w:rPr>
      <w:sz w:val="18"/>
      <w:szCs w:val="18"/>
    </w:rPr>
  </w:style>
  <w:style w:type="character" w:customStyle="1" w:styleId="a7">
    <w:name w:val="页眉 字符"/>
    <w:link w:val="a6"/>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296</Words>
  <Characters>1693</Characters>
  <Application>Microsoft Office Word</Application>
  <DocSecurity>0</DocSecurity>
  <Lines>14</Lines>
  <Paragraphs>3</Paragraphs>
  <ScaleCrop>false</ScaleCrop>
  <Company>Lenovo</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18</cp:revision>
  <dcterms:created xsi:type="dcterms:W3CDTF">2021-03-25T17:07:00Z</dcterms:created>
  <dcterms:modified xsi:type="dcterms:W3CDTF">2022-08-22T03:19:00Z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AD39B6751C694D8EB169F7379487DF7D</vt:lpwstr>
  </property>
  <property fmtid="{D5CDD505-2E9C-101B-9397-08002B2CF9AE}" pid="4" name="commondata">
    <vt:lpwstr>eyJoZGlkIjoiNDQ4YjQ1NmNjMjQ5NTY3NmIwNmE3ZmVhZjE0MzRkMWQifQ==</vt:lpwstr>
  </property>
</Properties>
</file>