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7"/>
        <w:tblW w:w="9217" w:type="dxa"/>
        <w:jc w:val="center"/>
        <w:tblLayout w:type="fixed"/>
        <w:tblCellMar>
          <w:top w:w="0" w:type="dxa"/>
          <w:left w:w="108" w:type="dxa"/>
          <w:bottom w:w="0" w:type="dxa"/>
          <w:right w:w="108" w:type="dxa"/>
        </w:tblCellMar>
      </w:tblPr>
      <w:tblGrid>
        <w:gridCol w:w="585"/>
        <w:gridCol w:w="757"/>
        <w:gridCol w:w="1323"/>
        <w:gridCol w:w="820"/>
        <w:gridCol w:w="1034"/>
        <w:gridCol w:w="283"/>
        <w:gridCol w:w="849"/>
        <w:gridCol w:w="848"/>
        <w:gridCol w:w="279"/>
        <w:gridCol w:w="284"/>
        <w:gridCol w:w="420"/>
        <w:gridCol w:w="396"/>
        <w:gridCol w:w="450"/>
        <w:gridCol w:w="889"/>
        <w:tblGridChange w:id="0">
          <w:tblGrid>
            <w:gridCol w:w="585"/>
            <w:gridCol w:w="757"/>
            <w:gridCol w:w="1323"/>
            <w:gridCol w:w="820"/>
            <w:gridCol w:w="1034"/>
            <w:gridCol w:w="283"/>
            <w:gridCol w:w="849"/>
            <w:gridCol w:w="848"/>
            <w:gridCol w:w="279"/>
            <w:gridCol w:w="284"/>
            <w:gridCol w:w="420"/>
            <w:gridCol w:w="396"/>
            <w:gridCol w:w="450"/>
            <w:gridCol w:w="710"/>
            <w:gridCol w:w="179"/>
          </w:tblGrid>
        </w:tblGridChange>
      </w:tblGrid>
      <w:tr>
        <w:tblPrEx>
          <w:tblCellMar>
            <w:top w:w="0" w:type="dxa"/>
            <w:left w:w="108" w:type="dxa"/>
            <w:bottom w:w="0" w:type="dxa"/>
            <w:right w:w="108" w:type="dxa"/>
          </w:tblCellMar>
        </w:tblPrEx>
        <w:trPr>
          <w:trHeight w:val="421" w:hRule="exact"/>
          <w:jc w:val="center"/>
        </w:trPr>
        <w:tc>
          <w:tcPr>
            <w:tcW w:w="134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7875"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知识产权人才培养和队伍建设</w:t>
            </w:r>
          </w:p>
        </w:tc>
      </w:tr>
      <w:tr>
        <w:tblPrEx>
          <w:tblCellMar>
            <w:top w:w="0" w:type="dxa"/>
            <w:left w:w="108" w:type="dxa"/>
            <w:bottom w:w="0" w:type="dxa"/>
            <w:right w:w="108" w:type="dxa"/>
          </w:tblCellMar>
        </w:tblPrEx>
        <w:trPr>
          <w:trHeight w:val="500" w:hRule="exact"/>
          <w:jc w:val="center"/>
        </w:trPr>
        <w:tc>
          <w:tcPr>
            <w:tcW w:w="134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30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人事处</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4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人事处</w:t>
            </w:r>
          </w:p>
        </w:tc>
      </w:tr>
      <w:tr>
        <w:tblPrEx>
          <w:tblCellMar>
            <w:top w:w="0" w:type="dxa"/>
            <w:left w:w="108" w:type="dxa"/>
            <w:bottom w:w="0" w:type="dxa"/>
            <w:right w:w="108" w:type="dxa"/>
          </w:tblCellMar>
        </w:tblPrEx>
        <w:trPr>
          <w:trHeight w:val="500" w:hRule="exact"/>
          <w:jc w:val="center"/>
        </w:trPr>
        <w:tc>
          <w:tcPr>
            <w:tcW w:w="134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30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穆宇威</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4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55536361</w:t>
            </w:r>
          </w:p>
        </w:tc>
      </w:tr>
      <w:tr>
        <w:tblPrEx>
          <w:tblCellMar>
            <w:top w:w="0" w:type="dxa"/>
            <w:left w:w="108" w:type="dxa"/>
            <w:bottom w:w="0" w:type="dxa"/>
            <w:right w:w="108" w:type="dxa"/>
          </w:tblCellMar>
        </w:tblPrEx>
        <w:trPr>
          <w:trHeight w:val="621" w:hRule="exact"/>
          <w:jc w:val="center"/>
        </w:trPr>
        <w:tc>
          <w:tcPr>
            <w:tcW w:w="134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21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8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488" w:hRule="exact"/>
          <w:jc w:val="center"/>
        </w:trPr>
        <w:tc>
          <w:tcPr>
            <w:tcW w:w="134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31.55</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31.55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31.3555</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99.4%</w:t>
            </w:r>
          </w:p>
        </w:tc>
        <w:tc>
          <w:tcPr>
            <w:tcW w:w="889" w:type="dxa"/>
            <w:tcBorders>
              <w:top w:val="nil"/>
              <w:left w:val="nil"/>
              <w:bottom w:val="single" w:color="auto" w:sz="4" w:space="0"/>
              <w:right w:val="single" w:color="auto" w:sz="4" w:space="0"/>
            </w:tcBorders>
            <w:noWrap w:val="0"/>
            <w:vAlign w:val="center"/>
          </w:tcPr>
          <w:p>
            <w:pPr>
              <w:widowControl/>
              <w:tabs>
                <w:tab w:val="center" w:pos="306"/>
                <w:tab w:val="left" w:pos="448"/>
              </w:tabs>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w:t>
            </w:r>
            <w:r>
              <w:rPr>
                <w:rFonts w:hint="eastAsia" w:ascii="仿宋_GB2312" w:hAnsi="仿宋_GB2312" w:eastAsia="仿宋_GB2312" w:cs="仿宋_GB2312"/>
                <w:kern w:val="0"/>
                <w:sz w:val="21"/>
                <w:szCs w:val="21"/>
                <w:lang w:val="en-US" w:eastAsia="zh-CN"/>
              </w:rPr>
              <w:tab/>
            </w:r>
            <w:r>
              <w:rPr>
                <w:rFonts w:hint="eastAsia" w:ascii="仿宋_GB2312" w:hAnsi="仿宋_GB2312" w:eastAsia="仿宋_GB2312" w:cs="仿宋_GB2312"/>
                <w:kern w:val="0"/>
                <w:sz w:val="21"/>
                <w:szCs w:val="21"/>
                <w:lang w:val="en-US" w:eastAsia="zh-CN"/>
              </w:rPr>
              <w:t>94</w:t>
            </w:r>
          </w:p>
        </w:tc>
      </w:tr>
      <w:tr>
        <w:tblPrEx>
          <w:tblCellMar>
            <w:top w:w="0" w:type="dxa"/>
            <w:left w:w="108" w:type="dxa"/>
            <w:bottom w:w="0" w:type="dxa"/>
            <w:right w:w="108" w:type="dxa"/>
          </w:tblCellMar>
        </w:tblPrEx>
        <w:trPr>
          <w:trHeight w:val="441" w:hRule="exact"/>
          <w:jc w:val="center"/>
        </w:trPr>
        <w:tc>
          <w:tcPr>
            <w:tcW w:w="134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其中：当年财政拨款</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31.55</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31.55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67" w:hRule="exact"/>
          <w:jc w:val="center"/>
        </w:trPr>
        <w:tc>
          <w:tcPr>
            <w:tcW w:w="134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306" w:hRule="exact"/>
          <w:jc w:val="center"/>
        </w:trPr>
        <w:tc>
          <w:tcPr>
            <w:tcW w:w="134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righ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356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Change w:id="1" w:author="user" w:date="2024-05-14T09:25:09Z">
            <w:tblPrEx>
              <w:tblCellMar>
                <w:top w:w="0" w:type="dxa"/>
                <w:left w:w="108" w:type="dxa"/>
                <w:bottom w:w="0" w:type="dxa"/>
                <w:right w:w="108" w:type="dxa"/>
              </w:tblCellMar>
            </w:tblPrEx>
          </w:tblPrExChange>
        </w:tblPrEx>
        <w:trPr>
          <w:trHeight w:val="266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Change w:id="2" w:author="user" w:date="2024-05-14T09:25:09Z">
              <w:tcPr>
                <w:tcW w:w="585" w:type="dxa"/>
                <w:vMerge w:val="continue"/>
                <w:tcBorders>
                  <w:top w:val="nil"/>
                  <w:left w:val="single" w:color="auto" w:sz="4" w:space="0"/>
                  <w:bottom w:val="single" w:color="auto" w:sz="4" w:space="0"/>
                  <w:right w:val="single" w:color="auto" w:sz="4" w:space="0"/>
                </w:tcBorders>
                <w:noWrap w:val="0"/>
                <w:vAlign w:val="center"/>
              </w:tcPr>
            </w:tcPrChange>
          </w:tcPr>
          <w:p>
            <w:pPr>
              <w:widowControl/>
              <w:spacing w:line="240" w:lineRule="exact"/>
              <w:jc w:val="center"/>
              <w:rPr>
                <w:rFonts w:hint="eastAsia" w:ascii="仿宋_GB2312" w:hAnsi="仿宋_GB2312" w:eastAsia="仿宋_GB2312" w:cs="仿宋_GB2312"/>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Change w:id="3" w:author="user" w:date="2024-05-14T09:25:09Z">
              <w:tcPr>
                <w:tcW w:w="5066" w:type="dxa"/>
                <w:gridSpan w:val="6"/>
                <w:tcBorders>
                  <w:top w:val="single" w:color="auto" w:sz="4" w:space="0"/>
                  <w:left w:val="nil"/>
                  <w:bottom w:val="single" w:color="auto" w:sz="4" w:space="0"/>
                  <w:right w:val="single" w:color="auto" w:sz="4" w:space="0"/>
                </w:tcBorders>
                <w:noWrap w:val="0"/>
                <w:vAlign w:val="center"/>
              </w:tcPr>
            </w:tcPrChange>
          </w:tcPr>
          <w:p>
            <w:pPr>
              <w:widowControl/>
              <w:spacing w:line="240" w:lineRule="exact"/>
              <w:jc w:val="both"/>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获取重点产业领域高质量人才数据对，绘制北京市重点产业领域人才地图，并研究制定知识产权人才供给针对性对策，提升首都人才知识产权服务供给适配性，大力推进我市知识产权首善之区建设，发挥本市知识产权人才高端引领和示范带动作用。完成“2022年北京市知识产权系统先进集体和先进个人”评选工作，共评选30位先进个人和30家先进集体，并计划在2023年进行表彰奖励和先进事迹宣传。</w:t>
            </w:r>
          </w:p>
        </w:tc>
        <w:tc>
          <w:tcPr>
            <w:tcW w:w="3566" w:type="dxa"/>
            <w:gridSpan w:val="7"/>
            <w:tcBorders>
              <w:top w:val="single" w:color="auto" w:sz="4" w:space="0"/>
              <w:left w:val="nil"/>
              <w:bottom w:val="single" w:color="auto" w:sz="4" w:space="0"/>
              <w:right w:val="single" w:color="auto" w:sz="4" w:space="0"/>
            </w:tcBorders>
            <w:noWrap w:val="0"/>
            <w:vAlign w:val="center"/>
            <w:tcPrChange w:id="4" w:author="user" w:date="2024-05-14T09:25:09Z">
              <w:tcPr>
                <w:tcW w:w="3387" w:type="dxa"/>
                <w:gridSpan w:val="7"/>
                <w:tcBorders>
                  <w:top w:val="single" w:color="auto" w:sz="4" w:space="0"/>
                  <w:left w:val="nil"/>
                  <w:bottom w:val="single" w:color="auto" w:sz="4" w:space="0"/>
                  <w:right w:val="single" w:color="auto" w:sz="4" w:space="0"/>
                </w:tcBorders>
                <w:noWrap w:val="0"/>
                <w:vAlign w:val="center"/>
              </w:tcPr>
            </w:tcPrChange>
          </w:tcPr>
          <w:p>
            <w:pPr>
              <w:widowControl/>
              <w:spacing w:line="240" w:lineRule="exact"/>
              <w:jc w:val="both"/>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sz w:val="21"/>
                <w:szCs w:val="21"/>
              </w:rPr>
              <w:t>绘制北京市重点产业领域人才地图，并研究制定知识产权人才供给针对性对策</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大力推进我市知识产权首善之区建设，发挥本市知识产权人才高端引领和示范带动作用。完成“2022年北京市知识产权系统先进集体和先进个人”评选工作，共评选</w:t>
            </w:r>
            <w:r>
              <w:rPr>
                <w:rFonts w:hint="eastAsia" w:ascii="仿宋_GB2312" w:hAnsi="仿宋_GB2312" w:eastAsia="仿宋_GB2312" w:cs="仿宋_GB2312"/>
                <w:sz w:val="21"/>
                <w:szCs w:val="21"/>
                <w:lang w:val="en-US" w:eastAsia="zh-CN"/>
              </w:rPr>
              <w:t>29</w:t>
            </w:r>
            <w:r>
              <w:rPr>
                <w:rFonts w:hint="eastAsia" w:ascii="仿宋_GB2312" w:hAnsi="仿宋_GB2312" w:eastAsia="仿宋_GB2312" w:cs="仿宋_GB2312"/>
                <w:sz w:val="21"/>
                <w:szCs w:val="21"/>
              </w:rPr>
              <w:t>位先进个人和30家先进集体，</w:t>
            </w:r>
            <w:r>
              <w:rPr>
                <w:rFonts w:hint="eastAsia" w:ascii="仿宋_GB2312" w:hAnsi="仿宋_GB2312" w:eastAsia="仿宋_GB2312" w:cs="仿宋_GB2312"/>
                <w:sz w:val="21"/>
                <w:szCs w:val="21"/>
                <w:lang w:eastAsia="zh-CN"/>
              </w:rPr>
              <w:t>并进行</w:t>
            </w:r>
            <w:r>
              <w:rPr>
                <w:rFonts w:hint="eastAsia" w:ascii="仿宋_GB2312" w:hAnsi="仿宋_GB2312" w:eastAsia="仿宋_GB2312" w:cs="仿宋_GB2312"/>
                <w:sz w:val="21"/>
                <w:szCs w:val="21"/>
              </w:rPr>
              <w:t>表彰奖励和先进事迹宣传。</w:t>
            </w:r>
          </w:p>
        </w:tc>
      </w:tr>
      <w:tr>
        <w:tblPrEx>
          <w:tblCellMar>
            <w:top w:w="0" w:type="dxa"/>
            <w:left w:w="108" w:type="dxa"/>
            <w:bottom w:w="0" w:type="dxa"/>
            <w:right w:w="108" w:type="dxa"/>
          </w:tblCellMar>
        </w:tblPrEx>
        <w:trPr>
          <w:trHeight w:val="896"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7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132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措施</w:t>
            </w:r>
          </w:p>
        </w:tc>
      </w:tr>
      <w:tr>
        <w:tblPrEx>
          <w:tblCellMar>
            <w:top w:w="0" w:type="dxa"/>
            <w:left w:w="108" w:type="dxa"/>
            <w:bottom w:w="0" w:type="dxa"/>
            <w:right w:w="108" w:type="dxa"/>
          </w:tblCellMar>
        </w:tblPrEx>
        <w:trPr>
          <w:trHeight w:val="63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323"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color w:val="000000"/>
                <w:kern w:val="0"/>
                <w:sz w:val="21"/>
                <w:szCs w:val="21"/>
              </w:rPr>
            </w:pPr>
            <w:r>
              <w:rPr>
                <w:rStyle w:val="10"/>
                <w:rFonts w:hint="eastAsia" w:ascii="仿宋_GB2312" w:hAnsi="仿宋_GB2312" w:eastAsia="仿宋_GB2312" w:cs="仿宋_GB2312"/>
                <w:sz w:val="21"/>
                <w:szCs w:val="21"/>
                <w:lang w:val="en-US" w:eastAsia="zh-CN" w:bidi="ar"/>
              </w:rPr>
              <w:t>先进集体和个人宣传资料册数</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120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120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59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323"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Style w:val="10"/>
                <w:rFonts w:hint="eastAsia" w:ascii="仿宋_GB2312" w:hAnsi="仿宋_GB2312" w:eastAsia="仿宋_GB2312" w:cs="仿宋_GB2312"/>
                <w:sz w:val="21"/>
                <w:szCs w:val="21"/>
                <w:lang w:val="en-US" w:eastAsia="zh-CN" w:bidi="ar"/>
              </w:rPr>
              <w:t>评选先进集体数量</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86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323"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仿宋_GB2312" w:hAnsi="仿宋_GB2312" w:eastAsia="仿宋_GB2312" w:cs="仿宋_GB2312"/>
                <w:color w:val="000000"/>
                <w:kern w:val="0"/>
                <w:sz w:val="21"/>
                <w:szCs w:val="21"/>
              </w:rPr>
            </w:pPr>
            <w:r>
              <w:rPr>
                <w:rStyle w:val="10"/>
                <w:rFonts w:hint="eastAsia" w:ascii="仿宋_GB2312" w:hAnsi="仿宋_GB2312" w:eastAsia="仿宋_GB2312" w:cs="仿宋_GB2312"/>
                <w:sz w:val="21"/>
                <w:szCs w:val="21"/>
                <w:lang w:val="en-US" w:eastAsia="zh-CN" w:bidi="ar"/>
              </w:rPr>
              <w:t>根据重点产业领域实际情况确定一定数量的领域绘制人才地图</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71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323"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Style w:val="10"/>
                <w:rFonts w:hint="eastAsia" w:ascii="仿宋_GB2312" w:hAnsi="仿宋_GB2312" w:eastAsia="仿宋_GB2312" w:cs="仿宋_GB2312"/>
                <w:sz w:val="21"/>
                <w:szCs w:val="21"/>
                <w:lang w:val="en-US" w:eastAsia="zh-CN" w:bidi="ar"/>
              </w:rPr>
              <w:t>评选先进个人数量</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29</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00" w:lineRule="exact"/>
              <w:jc w:val="left"/>
              <w:rPr>
                <w:rFonts w:hint="default" w:ascii="仿宋_GB2312" w:hAnsi="仿宋_GB2312" w:eastAsia="仿宋_GB2312" w:cs="仿宋_GB2312"/>
                <w:kern w:val="0"/>
                <w:sz w:val="21"/>
                <w:szCs w:val="21"/>
                <w:lang w:val="en" w:eastAsia="zh-CN" w:bidi="ar-SA"/>
              </w:rPr>
            </w:pPr>
            <w:r>
              <w:rPr>
                <w:rStyle w:val="10"/>
                <w:rFonts w:hint="eastAsia" w:ascii="仿宋_GB2312" w:hAnsi="仿宋_GB2312" w:eastAsia="仿宋_GB2312" w:cs="仿宋_GB2312"/>
                <w:i w:val="0"/>
                <w:color w:val="000000"/>
                <w:kern w:val="2"/>
                <w:sz w:val="21"/>
                <w:szCs w:val="21"/>
                <w:u w:val="none"/>
                <w:lang w:val="en-US" w:eastAsia="zh-CN" w:bidi="ar"/>
              </w:rPr>
              <w:t>其中一个区无符合条件人选未上报</w:t>
            </w:r>
            <w:r>
              <w:rPr>
                <w:rStyle w:val="10"/>
                <w:rFonts w:hint="eastAsia" w:ascii="仿宋_GB2312" w:hAnsi="仿宋_GB2312" w:eastAsia="仿宋_GB2312" w:cs="仿宋_GB2312"/>
                <w:kern w:val="2"/>
                <w:sz w:val="21"/>
                <w:szCs w:val="21"/>
                <w:lang w:eastAsia="zh-CN"/>
              </w:rPr>
              <w:t>，</w:t>
            </w:r>
            <w:r>
              <w:rPr>
                <w:rStyle w:val="10"/>
                <w:rFonts w:hint="eastAsia" w:ascii="仿宋_GB2312" w:hAnsi="仿宋_GB2312" w:eastAsia="仿宋_GB2312" w:cs="仿宋_GB2312"/>
                <w:kern w:val="2"/>
                <w:sz w:val="21"/>
                <w:szCs w:val="21"/>
              </w:rPr>
              <w:t>下一步将</w:t>
            </w:r>
            <w:r>
              <w:rPr>
                <w:rStyle w:val="10"/>
                <w:rFonts w:hint="eastAsia" w:ascii="仿宋_GB2312" w:hAnsi="仿宋_GB2312" w:eastAsia="仿宋_GB2312" w:cs="仿宋_GB2312"/>
                <w:i w:val="0"/>
                <w:color w:val="auto"/>
                <w:kern w:val="2"/>
                <w:sz w:val="21"/>
                <w:szCs w:val="21"/>
                <w:u w:val="none"/>
                <w:lang w:val="en-US" w:eastAsia="zh-CN" w:bidi="ar"/>
              </w:rPr>
              <w:t>结合各区工作优化名额分配</w:t>
            </w:r>
            <w:bookmarkStart w:id="0" w:name="_GoBack"/>
            <w:bookmarkEnd w:id="0"/>
          </w:p>
        </w:tc>
      </w:tr>
      <w:tr>
        <w:tblPrEx>
          <w:tblCellMar>
            <w:top w:w="0" w:type="dxa"/>
            <w:left w:w="108" w:type="dxa"/>
            <w:bottom w:w="0" w:type="dxa"/>
            <w:right w:w="108" w:type="dxa"/>
          </w:tblCellMar>
        </w:tblPrEx>
        <w:trPr>
          <w:trHeight w:val="147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32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数据来源真实可靠，检索人才数量到达一定数量，数据分析能对工作具有指导性和可实际操作性</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定性</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基本</w:t>
            </w:r>
          </w:p>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达成</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p>
        </w:tc>
      </w:tr>
      <w:tr>
        <w:tblPrEx>
          <w:tblCellMar>
            <w:top w:w="0" w:type="dxa"/>
            <w:left w:w="108" w:type="dxa"/>
            <w:bottom w:w="0" w:type="dxa"/>
            <w:right w:w="108" w:type="dxa"/>
          </w:tblCellMar>
        </w:tblPrEx>
        <w:trPr>
          <w:trHeight w:val="79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3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评选的先进具有典型性</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定性</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基本达成目标</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60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32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工作按时完成</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94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1323"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树立典型，鼓励先进，弘扬开拓创新和奉献精神</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定性</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基本</w:t>
            </w:r>
          </w:p>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达成</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16"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32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323"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为提升首都人才知识产权服务供给适配性及其他相关工作提供针对性指导</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定性</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基本</w:t>
            </w:r>
          </w:p>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达成</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5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 xml:space="preserve"> </w:t>
            </w:r>
          </w:p>
        </w:tc>
        <w:tc>
          <w:tcPr>
            <w:tcW w:w="75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32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预期</w:t>
            </w:r>
            <w:r>
              <w:rPr>
                <w:rFonts w:hint="eastAsia" w:ascii="仿宋_GB2312" w:hAnsi="仿宋_GB2312" w:eastAsia="仿宋_GB2312" w:cs="仿宋_GB2312"/>
                <w:color w:val="000000"/>
                <w:kern w:val="0"/>
                <w:sz w:val="21"/>
                <w:szCs w:val="21"/>
              </w:rPr>
              <w:t>在未来一段时间具有模范作用</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≥5年</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2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3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预期</w:t>
            </w:r>
            <w:r>
              <w:rPr>
                <w:rFonts w:hint="eastAsia" w:ascii="仿宋_GB2312" w:hAnsi="仿宋_GB2312" w:eastAsia="仿宋_GB2312" w:cs="仿宋_GB2312"/>
                <w:color w:val="000000"/>
                <w:kern w:val="0"/>
                <w:sz w:val="21"/>
                <w:szCs w:val="21"/>
              </w:rPr>
              <w:t>在未来一段时间均具备可指导性</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≥3年</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88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成本指标</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经济成</w:t>
            </w:r>
          </w:p>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数据加工费占总成本比例</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60%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 w:eastAsia="zh-CN"/>
              </w:rPr>
            </w:pPr>
            <w:r>
              <w:rPr>
                <w:rFonts w:hint="eastAsia" w:ascii="仿宋_GB2312" w:hAnsi="仿宋_GB2312" w:eastAsia="仿宋_GB2312" w:cs="仿宋_GB2312"/>
                <w:kern w:val="0"/>
                <w:sz w:val="21"/>
                <w:szCs w:val="21"/>
                <w:lang w:val="en-US" w:eastAsia="zh-CN"/>
              </w:rPr>
              <w:t>60</w:t>
            </w:r>
            <w:r>
              <w:rPr>
                <w:rFonts w:hint="default" w:ascii="仿宋_GB2312" w:hAnsi="仿宋_GB2312" w:eastAsia="仿宋_GB2312" w:cs="仿宋_GB2312"/>
                <w:kern w:val="0"/>
                <w:sz w:val="21"/>
                <w:szCs w:val="21"/>
                <w:lang w:val="en" w:eastAsia="zh-CN"/>
              </w:rPr>
              <w:t>%</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8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 w:eastAsia="zh-CN"/>
              </w:rPr>
            </w:pPr>
            <w:r>
              <w:rPr>
                <w:rFonts w:hint="default" w:ascii="仿宋_GB2312" w:hAnsi="仿宋_GB2312" w:eastAsia="仿宋_GB2312" w:cs="仿宋_GB2312"/>
                <w:color w:val="000000"/>
                <w:kern w:val="0"/>
                <w:sz w:val="21"/>
                <w:szCs w:val="21"/>
                <w:lang w:val="en" w:eastAsia="zh-CN"/>
              </w:rPr>
              <w:t>98.94</w:t>
            </w:r>
          </w:p>
        </w:tc>
        <w:tc>
          <w:tcPr>
            <w:tcW w:w="13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bl>
    <w:p>
      <w:pPr>
        <w:rPr>
          <w:rFonts w:hint="eastAsia" w:ascii="仿宋_GB2312" w:eastAsia="仿宋_GB2312"/>
          <w:vanish/>
          <w:sz w:val="32"/>
          <w:szCs w:val="32"/>
        </w:rPr>
      </w:pPr>
    </w:p>
    <w:p>
      <w:pPr>
        <w:spacing w:line="520" w:lineRule="exact"/>
        <w:ind w:firstLine="640" w:firstLineChars="200"/>
        <w:rPr>
          <w:rFonts w:hint="eastAsia"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1DD725ED"/>
    <w:rsid w:val="249A6E6C"/>
    <w:rsid w:val="35B25C0E"/>
    <w:rsid w:val="37173543"/>
    <w:rsid w:val="3FF76880"/>
    <w:rsid w:val="3FFDDC9B"/>
    <w:rsid w:val="4FDDB3E8"/>
    <w:rsid w:val="575BBB30"/>
    <w:rsid w:val="59B259DA"/>
    <w:rsid w:val="777D8F66"/>
    <w:rsid w:val="7AB7FF50"/>
    <w:rsid w:val="7BBA4E35"/>
    <w:rsid w:val="7BFEB0DB"/>
    <w:rsid w:val="7CF77D22"/>
    <w:rsid w:val="7F9B608E"/>
    <w:rsid w:val="7FBA92D7"/>
    <w:rsid w:val="973312CC"/>
    <w:rsid w:val="B77F652E"/>
    <w:rsid w:val="BB979D56"/>
    <w:rsid w:val="BBFD98DD"/>
    <w:rsid w:val="C1FF94E2"/>
    <w:rsid w:val="CEFD3F3D"/>
    <w:rsid w:val="D5757058"/>
    <w:rsid w:val="DFEF41F9"/>
    <w:rsid w:val="E76F2340"/>
    <w:rsid w:val="EA3F77F2"/>
    <w:rsid w:val="EEBF4ED9"/>
    <w:rsid w:val="EEFE5989"/>
    <w:rsid w:val="EFCF3EAE"/>
    <w:rsid w:val="F5B764A2"/>
    <w:rsid w:val="F77F09F4"/>
    <w:rsid w:val="FBDD54F8"/>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列出段落1"/>
    <w:basedOn w:val="1"/>
    <w:qFormat/>
    <w:uiPriority w:val="34"/>
    <w:pPr>
      <w:ind w:firstLine="420" w:firstLineChars="200"/>
    </w:pPr>
    <w:rPr>
      <w:rFonts w:ascii="Calibri" w:hAnsi="Calibri" w:cs="黑体"/>
      <w:szCs w:val="22"/>
    </w:rPr>
  </w:style>
  <w:style w:type="character" w:customStyle="1" w:styleId="10">
    <w:name w:val="font0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1201</Words>
  <Characters>1341</Characters>
  <Lines>0</Lines>
  <Paragraphs>0</Paragraphs>
  <TotalTime>2</TotalTime>
  <ScaleCrop>false</ScaleCrop>
  <LinksUpToDate>false</LinksUpToDate>
  <CharactersWithSpaces>1397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2022-03-14T03:16:00Z</dcterms:created>
  <dc:creator>user</dc:creator>
  <cp:lastModifiedBy>user</cp:lastModifiedBy>
  <cp:lastPrinted>2024-06-26T11:07:49Z</cp:lastPrinted>
  <dcterms:modified xsi:type="dcterms:W3CDTF">2024-06-26T11:07:57Z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8F6138D6ABE841678C62722FF715722F_12</vt:lpwstr>
  </property>
</Properties>
</file>