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F0999" w14:textId="77777777" w:rsidR="001967F9" w:rsidRPr="00140DD2" w:rsidRDefault="00D1304A" w:rsidP="00140DD2">
      <w:pPr>
        <w:rPr>
          <w:sz w:val="44"/>
          <w:szCs w:val="44"/>
        </w:rPr>
      </w:pPr>
      <w:r w:rsidRPr="00140DD2">
        <w:rPr>
          <w:rFonts w:hint="eastAsia"/>
          <w:sz w:val="44"/>
          <w:szCs w:val="44"/>
        </w:rPr>
        <w:t>项目支出绩效自评表</w:t>
      </w:r>
    </w:p>
    <w:p w14:paraId="3ADFE349" w14:textId="7FA4EC01" w:rsidR="001967F9" w:rsidRDefault="00D1304A" w:rsidP="00140DD2">
      <w:r>
        <w:rPr>
          <w:rFonts w:hint="eastAsia"/>
        </w:rPr>
        <w:t>（2023年度）</w:t>
      </w:r>
    </w:p>
    <w:p w14:paraId="3A1F43E8" w14:textId="77777777" w:rsidR="001967F9" w:rsidRDefault="001967F9" w:rsidP="00140DD2"/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1967F9" w14:paraId="02D0094C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F3B2" w14:textId="77777777" w:rsidR="001967F9" w:rsidRDefault="00D1304A" w:rsidP="00140DD2">
            <w:r>
              <w:rPr>
                <w:rFonts w:hint="eastAsia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DDA64" w14:textId="77777777" w:rsidR="001967F9" w:rsidRDefault="00D1304A" w:rsidP="00140DD2">
            <w:r>
              <w:rPr>
                <w:rFonts w:hint="eastAsia"/>
              </w:rPr>
              <w:t>知识产权快速协同保护机制体系建设</w:t>
            </w:r>
          </w:p>
        </w:tc>
      </w:tr>
      <w:tr w:rsidR="001967F9" w14:paraId="2BB79A32" w14:textId="77777777" w:rsidTr="00140DD2">
        <w:trPr>
          <w:trHeight w:hRule="exact" w:val="727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495B" w14:textId="77777777" w:rsidR="001967F9" w:rsidRDefault="00D1304A" w:rsidP="00140DD2">
            <w:r>
              <w:rPr>
                <w:rFonts w:hint="eastAsia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7EA00" w14:textId="77777777" w:rsidR="001967F9" w:rsidRDefault="00D1304A" w:rsidP="00140DD2">
            <w:r>
              <w:rPr>
                <w:rFonts w:hint="eastAsia"/>
              </w:rPr>
              <w:t>北京市</w:t>
            </w:r>
            <w:r>
              <w:t>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8C67A" w14:textId="77777777" w:rsidR="001967F9" w:rsidRDefault="00D1304A" w:rsidP="00140DD2">
            <w:r>
              <w:rPr>
                <w:rFonts w:hint="eastAsia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32FA5" w14:textId="77777777" w:rsidR="001967F9" w:rsidRDefault="00D1304A" w:rsidP="00140DD2">
            <w:r>
              <w:rPr>
                <w:rFonts w:hint="eastAsia"/>
              </w:rPr>
              <w:t>北京市</w:t>
            </w:r>
            <w:r>
              <w:t>知识产权保护中心</w:t>
            </w:r>
          </w:p>
        </w:tc>
      </w:tr>
      <w:tr w:rsidR="001967F9" w14:paraId="55B053E1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2E0E" w14:textId="77777777" w:rsidR="001967F9" w:rsidRDefault="00D1304A" w:rsidP="00140DD2">
            <w:r>
              <w:rPr>
                <w:rFonts w:hint="eastAsia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AAA46" w14:textId="77777777" w:rsidR="001967F9" w:rsidRDefault="00D1304A" w:rsidP="00140DD2">
            <w:r>
              <w:rPr>
                <w:rFonts w:hint="eastAsia"/>
              </w:rPr>
              <w:t>黄显智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31B71" w14:textId="77777777" w:rsidR="001967F9" w:rsidRDefault="00D1304A" w:rsidP="00140DD2">
            <w:r>
              <w:rPr>
                <w:rFonts w:hint="eastAsia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099FD" w14:textId="77777777" w:rsidR="001967F9" w:rsidRDefault="00D1304A" w:rsidP="00140DD2">
            <w:r>
              <w:rPr>
                <w:rFonts w:hint="eastAsia"/>
              </w:rPr>
              <w:t>62544288</w:t>
            </w:r>
          </w:p>
        </w:tc>
      </w:tr>
      <w:tr w:rsidR="001967F9" w14:paraId="76858F91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B7D3" w14:textId="77777777" w:rsidR="001967F9" w:rsidRDefault="00D1304A" w:rsidP="00140DD2">
            <w:r>
              <w:rPr>
                <w:rFonts w:hint="eastAsia"/>
              </w:rPr>
              <w:t>项目资金</w:t>
            </w:r>
            <w:r>
              <w:rPr>
                <w:rFonts w:hint="eastAsia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F18BB" w14:textId="77777777" w:rsidR="001967F9" w:rsidRDefault="001967F9" w:rsidP="00140DD2"/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49A2C" w14:textId="77777777" w:rsidR="001967F9" w:rsidRDefault="00D1304A" w:rsidP="00140DD2">
            <w:r>
              <w:rPr>
                <w:rFonts w:hint="eastAsia"/>
              </w:rPr>
              <w:t>年初预</w:t>
            </w:r>
          </w:p>
          <w:p w14:paraId="522B5476" w14:textId="77777777" w:rsidR="001967F9" w:rsidRDefault="00D1304A" w:rsidP="00140DD2">
            <w:r>
              <w:rPr>
                <w:rFonts w:hint="eastAsia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421D6" w14:textId="77777777" w:rsidR="001967F9" w:rsidRDefault="00D1304A" w:rsidP="00140DD2">
            <w:r>
              <w:rPr>
                <w:rFonts w:hint="eastAsia"/>
              </w:rPr>
              <w:t>全年预</w:t>
            </w:r>
          </w:p>
          <w:p w14:paraId="2DA2E8F5" w14:textId="77777777" w:rsidR="001967F9" w:rsidRDefault="00D1304A" w:rsidP="00140DD2">
            <w:r>
              <w:rPr>
                <w:rFonts w:hint="eastAsia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FCD27" w14:textId="77777777" w:rsidR="001967F9" w:rsidRDefault="00D1304A" w:rsidP="00140DD2">
            <w:r>
              <w:rPr>
                <w:rFonts w:hint="eastAsia"/>
              </w:rPr>
              <w:t>全年</w:t>
            </w:r>
          </w:p>
          <w:p w14:paraId="07FE3C52" w14:textId="77777777" w:rsidR="001967F9" w:rsidRDefault="00D1304A" w:rsidP="00140DD2">
            <w:r>
              <w:rPr>
                <w:rFonts w:hint="eastAsia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CBF86" w14:textId="77777777" w:rsidR="001967F9" w:rsidRDefault="00D1304A" w:rsidP="00140DD2">
            <w:r>
              <w:rPr>
                <w:rFonts w:hint="eastAsia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C582F" w14:textId="77777777" w:rsidR="001967F9" w:rsidRDefault="00D1304A" w:rsidP="00140DD2">
            <w:r>
              <w:rPr>
                <w:rFonts w:hint="eastAsia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0017B" w14:textId="77777777" w:rsidR="001967F9" w:rsidRDefault="00D1304A" w:rsidP="00140DD2">
            <w:r>
              <w:rPr>
                <w:rFonts w:hint="eastAsia"/>
              </w:rPr>
              <w:t>得分</w:t>
            </w:r>
          </w:p>
        </w:tc>
      </w:tr>
      <w:tr w:rsidR="001967F9" w14:paraId="0984372B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9D3E" w14:textId="77777777" w:rsidR="001967F9" w:rsidRDefault="001967F9" w:rsidP="00140DD2"/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A3F31" w14:textId="77777777" w:rsidR="001967F9" w:rsidRDefault="00D1304A" w:rsidP="00140DD2">
            <w:r>
              <w:rPr>
                <w:rFonts w:hint="eastAsia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73BC0" w14:textId="77777777" w:rsidR="001967F9" w:rsidRDefault="00D1304A" w:rsidP="00140DD2">
            <w:r>
              <w:rPr>
                <w:rFonts w:hint="eastAsia"/>
              </w:rPr>
              <w:t>267.4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C25D2" w14:textId="77777777" w:rsidR="001967F9" w:rsidRDefault="00D1304A" w:rsidP="00140DD2">
            <w:r>
              <w:rPr>
                <w:rFonts w:hint="eastAsia"/>
              </w:rPr>
              <w:t>267.4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3A083" w14:textId="77777777" w:rsidR="001967F9" w:rsidRDefault="00D1304A" w:rsidP="00140DD2">
            <w:r>
              <w:rPr>
                <w:rFonts w:hint="eastAsia"/>
              </w:rPr>
              <w:t>257.395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19669" w14:textId="77777777" w:rsidR="001967F9" w:rsidRDefault="00D1304A" w:rsidP="00140DD2">
            <w:r>
              <w:rPr>
                <w:rFonts w:hint="eastAsia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4054C" w14:textId="5B706B76" w:rsidR="001967F9" w:rsidRDefault="00D1304A" w:rsidP="00140DD2">
            <w:r>
              <w:rPr>
                <w:rFonts w:hint="eastAsia"/>
              </w:rPr>
              <w:t>96.26</w:t>
            </w:r>
            <w:r w:rsidR="00806046">
              <w:rPr>
                <w:rFonts w:hint="eastAsia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C1590" w14:textId="77777777" w:rsidR="001967F9" w:rsidRDefault="00D1304A" w:rsidP="00140DD2">
            <w:r>
              <w:rPr>
                <w:rFonts w:hint="eastAsia"/>
              </w:rPr>
              <w:t>9.63</w:t>
            </w:r>
          </w:p>
        </w:tc>
      </w:tr>
      <w:tr w:rsidR="001967F9" w14:paraId="6DEFD3F4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17DB" w14:textId="77777777" w:rsidR="001967F9" w:rsidRDefault="001967F9" w:rsidP="00140DD2"/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0FEFA" w14:textId="77777777" w:rsidR="001967F9" w:rsidRDefault="00D1304A" w:rsidP="00140DD2">
            <w:r>
              <w:rPr>
                <w:rFonts w:hint="eastAsia"/>
              </w:rPr>
              <w:t>其中：当年财政</w:t>
            </w:r>
          </w:p>
          <w:p w14:paraId="5232B587" w14:textId="77777777" w:rsidR="001967F9" w:rsidRDefault="00D1304A" w:rsidP="00140DD2">
            <w:r>
              <w:rPr>
                <w:rFonts w:hint="eastAsia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AEDC8" w14:textId="77777777" w:rsidR="001967F9" w:rsidRDefault="00D1304A" w:rsidP="00140DD2">
            <w:r>
              <w:rPr>
                <w:rFonts w:hint="eastAsia"/>
              </w:rPr>
              <w:t>267.4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10784" w14:textId="77777777" w:rsidR="001967F9" w:rsidRDefault="00D1304A" w:rsidP="00140DD2">
            <w:r>
              <w:rPr>
                <w:rFonts w:hint="eastAsia"/>
              </w:rPr>
              <w:t>267.4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A4884" w14:textId="77777777" w:rsidR="001967F9" w:rsidRDefault="00D1304A" w:rsidP="00140DD2">
            <w:r>
              <w:rPr>
                <w:rFonts w:hint="eastAsia"/>
              </w:rPr>
              <w:t>257.395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CC991" w14:textId="77777777" w:rsidR="001967F9" w:rsidRDefault="00D1304A" w:rsidP="00140DD2">
            <w:r>
              <w:rPr>
                <w:rFonts w:hint="eastAsia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DA2CE" w14:textId="77786050" w:rsidR="001967F9" w:rsidRDefault="00D1304A" w:rsidP="00140DD2">
            <w:r>
              <w:rPr>
                <w:rFonts w:hint="eastAsia"/>
              </w:rPr>
              <w:t>96.26</w:t>
            </w:r>
            <w:r w:rsidR="00806046">
              <w:rPr>
                <w:rFonts w:hint="eastAsia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B9E96" w14:textId="77777777" w:rsidR="001967F9" w:rsidRDefault="00D1304A" w:rsidP="00140DD2">
            <w:r>
              <w:rPr>
                <w:rFonts w:hint="eastAsia"/>
              </w:rPr>
              <w:t>—</w:t>
            </w:r>
          </w:p>
        </w:tc>
      </w:tr>
      <w:tr w:rsidR="001967F9" w14:paraId="48D8F2C5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3453" w14:textId="77777777" w:rsidR="001967F9" w:rsidRDefault="001967F9" w:rsidP="00140DD2"/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B1139" w14:textId="77777777" w:rsidR="001967F9" w:rsidRDefault="00D1304A" w:rsidP="00140DD2">
            <w:r>
              <w:rPr>
                <w:rFonts w:hint="eastAsia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06C9B" w14:textId="77777777" w:rsidR="001967F9" w:rsidRDefault="001967F9" w:rsidP="00140DD2"/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3594B" w14:textId="77777777" w:rsidR="001967F9" w:rsidRDefault="001967F9" w:rsidP="00140DD2"/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543B3" w14:textId="77777777" w:rsidR="001967F9" w:rsidRDefault="001967F9" w:rsidP="00140DD2"/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2FF5F" w14:textId="77777777" w:rsidR="001967F9" w:rsidRDefault="00D1304A" w:rsidP="00140DD2">
            <w:r>
              <w:rPr>
                <w:rFonts w:hint="eastAsia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BB514" w14:textId="77777777" w:rsidR="001967F9" w:rsidRDefault="001967F9" w:rsidP="00140DD2"/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EAABC" w14:textId="77777777" w:rsidR="001967F9" w:rsidRDefault="00D1304A" w:rsidP="00140DD2">
            <w:r>
              <w:rPr>
                <w:rFonts w:hint="eastAsia"/>
              </w:rPr>
              <w:t>—</w:t>
            </w:r>
          </w:p>
        </w:tc>
      </w:tr>
      <w:tr w:rsidR="001967F9" w14:paraId="2C63A07A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64ECD" w14:textId="77777777" w:rsidR="001967F9" w:rsidRDefault="001967F9" w:rsidP="00140DD2"/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9E325" w14:textId="77777777" w:rsidR="001967F9" w:rsidRDefault="00D1304A" w:rsidP="00140DD2">
            <w:r>
              <w:rPr>
                <w:rFonts w:hint="eastAsia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BBFA9" w14:textId="77777777" w:rsidR="001967F9" w:rsidRDefault="001967F9" w:rsidP="00140DD2"/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4793A" w14:textId="77777777" w:rsidR="001967F9" w:rsidRDefault="001967F9" w:rsidP="00140DD2"/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BA72C" w14:textId="77777777" w:rsidR="001967F9" w:rsidRDefault="001967F9" w:rsidP="00140DD2"/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91BA0" w14:textId="77777777" w:rsidR="001967F9" w:rsidRDefault="00D1304A" w:rsidP="00140DD2">
            <w:r>
              <w:rPr>
                <w:rFonts w:hint="eastAsia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59E65" w14:textId="77777777" w:rsidR="001967F9" w:rsidRDefault="001967F9" w:rsidP="00140DD2"/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A574B" w14:textId="77777777" w:rsidR="001967F9" w:rsidRDefault="00D1304A" w:rsidP="00140DD2">
            <w:r>
              <w:rPr>
                <w:rFonts w:hint="eastAsia"/>
              </w:rPr>
              <w:t>—</w:t>
            </w:r>
          </w:p>
        </w:tc>
      </w:tr>
      <w:tr w:rsidR="001967F9" w14:paraId="4279D8F2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460F" w14:textId="77777777" w:rsidR="001967F9" w:rsidRDefault="00D1304A" w:rsidP="00140DD2">
            <w:r>
              <w:rPr>
                <w:rFonts w:hint="eastAsia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C69D7" w14:textId="77777777" w:rsidR="001967F9" w:rsidRDefault="00D1304A" w:rsidP="00140DD2">
            <w:r>
              <w:rPr>
                <w:rFonts w:hint="eastAsia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54661" w14:textId="77777777" w:rsidR="001967F9" w:rsidRDefault="00D1304A" w:rsidP="00140DD2">
            <w:r>
              <w:rPr>
                <w:rFonts w:hint="eastAsia"/>
              </w:rPr>
              <w:t>实际完成情况</w:t>
            </w:r>
          </w:p>
        </w:tc>
      </w:tr>
      <w:tr w:rsidR="001967F9" w14:paraId="3F36A5B2" w14:textId="77777777" w:rsidTr="00140DD2">
        <w:trPr>
          <w:trHeight w:hRule="exact" w:val="728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905B" w14:textId="77777777" w:rsidR="001967F9" w:rsidRDefault="001967F9" w:rsidP="00140DD2"/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2E81A" w14:textId="77777777" w:rsidR="001967F9" w:rsidRDefault="00D1304A" w:rsidP="00140DD2">
            <w:r>
              <w:rPr>
                <w:rFonts w:hint="eastAsia"/>
              </w:rPr>
              <w:t>围绕新一代信息技术和高端装备制造等领域的企事业单位，开展专利预审、快速维权、专利导航、专利缴费、分中心建设等综合服务工作。通过购置专利检索数据库、专利辅助审查工具、专利预审领域分类支撑、人员能力提升，提升专利预审服务效率；通过开展专利、商标侵权判定咨询、维权援助咨询服务，提升企事业单位知识产权保护水平；通过开展专利导航建设、可视化展示，推动专利导航对产业和企业知识产权工作的支撑；开展缴费信息数据分析处理工作，对款项信息和补充缴费等信息进行分类、分析比对，对专利缴费工作进行质量监控，核对缴费信息，保证业务质量；通过开展分中心工作，为分中心为区域产业发展提供服务支撑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ED647" w14:textId="77777777" w:rsidR="001967F9" w:rsidRDefault="00D1304A" w:rsidP="00140DD2">
            <w:r>
              <w:rPr>
                <w:rFonts w:hint="eastAsia"/>
              </w:rPr>
              <w:t>完成专利检索数据库和专利辅助审查工具的购买，开展专利预审领域分类支撑工作，并派员参加专利预审上岗培训，提升人员预审能力。</w:t>
            </w:r>
          </w:p>
          <w:p w14:paraId="2D5F61C6" w14:textId="77777777" w:rsidR="001967F9" w:rsidRDefault="00D1304A" w:rsidP="00140DD2">
            <w:r>
              <w:rPr>
                <w:rFonts w:hint="eastAsia"/>
              </w:rPr>
              <w:t>完成分中心布局分析工作，形成分中心布局分析报告；完成分中心服务促进区域产业发展，形成了先进医疗设备及器械制造、智能传感器、第三代半导体、固态储氢、航天火箭装备制造五个领域专利导航分析报告，并提供“一对一”知识产权综合服务和业务培训。</w:t>
            </w:r>
            <w:r>
              <w:t>完成专利、商标侵权判定咨询工作，出具侵权判定咨询意见；根据公众及创新主体的国内维权援助需求，组织专家提供维权援助服务。通过开展专利导航建设、可视化展示，推动专利导航对产业和企业知识产权工作的支撑，完成导航项目3个，完成率和合格率100%；完成维护可视化平台1个，数据更新和维护及时率90%，达到目标。</w:t>
            </w:r>
          </w:p>
        </w:tc>
      </w:tr>
      <w:tr w:rsidR="001967F9" w14:paraId="00D3EC62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836B" w14:textId="77777777" w:rsidR="001967F9" w:rsidRDefault="00D1304A" w:rsidP="00140DD2">
            <w:bookmarkStart w:id="0" w:name="_GoBack"/>
            <w:bookmarkEnd w:id="0"/>
            <w:r>
              <w:rPr>
                <w:rFonts w:hint="eastAsia"/>
              </w:rPr>
              <w:t>绩</w:t>
            </w:r>
            <w:r>
              <w:rPr>
                <w:rFonts w:hint="eastAsia"/>
              </w:rPr>
              <w:br/>
              <w:t>效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lastRenderedPageBreak/>
              <w:t>指</w:t>
            </w:r>
            <w:r>
              <w:rPr>
                <w:rFonts w:hint="eastAsia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16CF8" w14:textId="77777777" w:rsidR="001967F9" w:rsidRDefault="00D1304A" w:rsidP="00140DD2">
            <w:r>
              <w:rPr>
                <w:rFonts w:hint="eastAsia"/>
              </w:rPr>
              <w:lastRenderedPageBreak/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E62C7" w14:textId="77777777" w:rsidR="001967F9" w:rsidRDefault="00D1304A" w:rsidP="00140DD2">
            <w:r>
              <w:rPr>
                <w:rFonts w:hint="eastAsia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0295B" w14:textId="77777777" w:rsidR="001967F9" w:rsidRDefault="00D1304A" w:rsidP="00140DD2">
            <w:r>
              <w:rPr>
                <w:rFonts w:hint="eastAsia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F89AF" w14:textId="77777777" w:rsidR="001967F9" w:rsidRDefault="00D1304A" w:rsidP="00140DD2">
            <w:r>
              <w:rPr>
                <w:rFonts w:hint="eastAsia"/>
              </w:rPr>
              <w:t>年度</w:t>
            </w:r>
          </w:p>
          <w:p w14:paraId="7751E1B4" w14:textId="77777777" w:rsidR="001967F9" w:rsidRDefault="00D1304A" w:rsidP="00140DD2">
            <w:r>
              <w:rPr>
                <w:rFonts w:hint="eastAsia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C9C25" w14:textId="77777777" w:rsidR="001967F9" w:rsidRDefault="00D1304A" w:rsidP="00140DD2">
            <w:r>
              <w:rPr>
                <w:rFonts w:hint="eastAsia"/>
              </w:rPr>
              <w:t>实际</w:t>
            </w:r>
          </w:p>
          <w:p w14:paraId="650F04B1" w14:textId="77777777" w:rsidR="001967F9" w:rsidRDefault="00D1304A" w:rsidP="00140DD2">
            <w:r>
              <w:rPr>
                <w:rFonts w:hint="eastAsia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3DE8F" w14:textId="77777777" w:rsidR="001967F9" w:rsidRDefault="00D1304A" w:rsidP="00140DD2">
            <w:r>
              <w:rPr>
                <w:rFonts w:hint="eastAsia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DC8C6" w14:textId="77777777" w:rsidR="001967F9" w:rsidRDefault="00D1304A" w:rsidP="00140DD2">
            <w:r>
              <w:rPr>
                <w:rFonts w:hint="eastAsia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C2FF2" w14:textId="77777777" w:rsidR="001967F9" w:rsidRDefault="00D1304A" w:rsidP="00140DD2">
            <w:r>
              <w:rPr>
                <w:rFonts w:hint="eastAsia"/>
              </w:rPr>
              <w:t>偏差原因分析及改进</w:t>
            </w:r>
          </w:p>
          <w:p w14:paraId="65080C7C" w14:textId="77777777" w:rsidR="001967F9" w:rsidRDefault="00D1304A" w:rsidP="00140DD2">
            <w:r>
              <w:rPr>
                <w:rFonts w:hint="eastAsia"/>
              </w:rPr>
              <w:t>措施</w:t>
            </w:r>
          </w:p>
        </w:tc>
      </w:tr>
      <w:tr w:rsidR="001967F9" w14:paraId="13BE1D44" w14:textId="77777777">
        <w:trPr>
          <w:trHeight w:hRule="exact" w:val="8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1E54" w14:textId="77777777" w:rsidR="001967F9" w:rsidRDefault="001967F9" w:rsidP="00140DD2"/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553C" w14:textId="77777777" w:rsidR="001967F9" w:rsidRDefault="00D1304A" w:rsidP="00140DD2">
            <w:r>
              <w:rPr>
                <w:rFonts w:hint="eastAsia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AA022" w14:textId="77777777" w:rsidR="001967F9" w:rsidRDefault="00D1304A" w:rsidP="00140DD2">
            <w:r>
              <w:rPr>
                <w:rFonts w:hint="eastAsia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E212D" w14:textId="77777777" w:rsidR="001967F9" w:rsidRDefault="00D1304A" w:rsidP="00140DD2">
            <w:r>
              <w:rPr>
                <w:rFonts w:hint="eastAsia"/>
              </w:rPr>
              <w:t>快速维权：专利、商标纠纷提供侵权判定咨询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B99B0" w14:textId="77777777" w:rsidR="001967F9" w:rsidRDefault="00D1304A" w:rsidP="00140DD2">
            <w:r>
              <w:rPr>
                <w:rFonts w:hint="eastAsia"/>
              </w:rPr>
              <w:t>≥240条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39C5B" w14:textId="77777777" w:rsidR="001967F9" w:rsidRDefault="00D1304A" w:rsidP="00140DD2">
            <w:r>
              <w:rPr>
                <w:rFonts w:hint="eastAsia"/>
              </w:rPr>
              <w:t>250条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1F101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771B4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1FC04" w14:textId="77777777" w:rsidR="001967F9" w:rsidRDefault="001967F9" w:rsidP="00140DD2"/>
        </w:tc>
      </w:tr>
      <w:tr w:rsidR="001967F9" w14:paraId="68E9D46A" w14:textId="77777777">
        <w:trPr>
          <w:trHeight w:hRule="exact" w:val="9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7E42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B1E5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AA8B37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B7B79" w14:textId="77777777" w:rsidR="001967F9" w:rsidRDefault="00D1304A" w:rsidP="00140DD2">
            <w:r>
              <w:rPr>
                <w:rFonts w:hint="eastAsia"/>
              </w:rPr>
              <w:t>专利预审：购买专利检索数据库账号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C972A" w14:textId="77777777" w:rsidR="001967F9" w:rsidRDefault="00D1304A" w:rsidP="00140DD2">
            <w:r>
              <w:rPr>
                <w:rFonts w:hint="eastAsia"/>
              </w:rPr>
              <w:t>23个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007A9" w14:textId="77777777" w:rsidR="001967F9" w:rsidRDefault="00D1304A" w:rsidP="00140DD2">
            <w:r>
              <w:rPr>
                <w:rFonts w:hint="eastAsia"/>
              </w:rPr>
              <w:t>23个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2E3B2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5DC88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A4870" w14:textId="77777777" w:rsidR="001967F9" w:rsidRDefault="001967F9" w:rsidP="00140DD2"/>
        </w:tc>
      </w:tr>
      <w:tr w:rsidR="001967F9" w14:paraId="1917EA50" w14:textId="77777777">
        <w:trPr>
          <w:trHeight w:hRule="exact" w:val="9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DDA4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D56F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60313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0E47D" w14:textId="77777777" w:rsidR="001967F9" w:rsidRDefault="00D1304A" w:rsidP="00140DD2">
            <w:r>
              <w:rPr>
                <w:rFonts w:hint="eastAsia"/>
              </w:rPr>
              <w:t>专利预审：购买专利辅助审查工具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A8186" w14:textId="77777777" w:rsidR="001967F9" w:rsidRDefault="00D1304A" w:rsidP="00140DD2">
            <w:r>
              <w:rPr>
                <w:rFonts w:hint="eastAsia"/>
              </w:rPr>
              <w:t>47个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7E419" w14:textId="77777777" w:rsidR="001967F9" w:rsidRDefault="00D1304A" w:rsidP="00140DD2">
            <w:r>
              <w:rPr>
                <w:rFonts w:hint="eastAsia"/>
              </w:rPr>
              <w:t>47个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65492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73570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9DFB4" w14:textId="77777777" w:rsidR="001967F9" w:rsidRDefault="001967F9" w:rsidP="00140DD2"/>
        </w:tc>
      </w:tr>
      <w:tr w:rsidR="001967F9" w14:paraId="34D9A7F6" w14:textId="77777777">
        <w:trPr>
          <w:trHeight w:hRule="exact" w:val="9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C472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2AE6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77918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D68C3" w14:textId="77777777" w:rsidR="001967F9" w:rsidRDefault="00D1304A" w:rsidP="00140DD2">
            <w:r>
              <w:rPr>
                <w:rFonts w:hint="eastAsia"/>
              </w:rPr>
              <w:t>专利预审：专利预审案件的分类支撑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8A88C" w14:textId="77777777" w:rsidR="001967F9" w:rsidRDefault="00D1304A" w:rsidP="00140DD2">
            <w:r>
              <w:rPr>
                <w:rFonts w:hint="eastAsia"/>
              </w:rPr>
              <w:t>4000件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70D67" w14:textId="77777777" w:rsidR="001967F9" w:rsidRDefault="00D1304A" w:rsidP="00140DD2">
            <w:r>
              <w:rPr>
                <w:rFonts w:hint="eastAsia"/>
              </w:rPr>
              <w:t>4000件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9FCB6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0B937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E70CA" w14:textId="77777777" w:rsidR="001967F9" w:rsidRDefault="001967F9" w:rsidP="00140DD2"/>
        </w:tc>
      </w:tr>
      <w:tr w:rsidR="001967F9" w:rsidRPr="00AE3A5F" w14:paraId="556A435E" w14:textId="77777777" w:rsidTr="0089646B">
        <w:trPr>
          <w:trHeight w:hRule="exact" w:val="858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5326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96EC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9A577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D95E1" w14:textId="77777777" w:rsidR="001967F9" w:rsidRDefault="00D1304A" w:rsidP="00140DD2">
            <w:r>
              <w:rPr>
                <w:rFonts w:hint="eastAsia"/>
              </w:rPr>
              <w:t>专利预审：专利预审培训人员数量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BB5CC" w14:textId="77777777" w:rsidR="001967F9" w:rsidRDefault="00D1304A" w:rsidP="00140DD2">
            <w:r>
              <w:rPr>
                <w:rFonts w:hint="eastAsia"/>
              </w:rPr>
              <w:t>2人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A43E0" w14:textId="77777777" w:rsidR="001967F9" w:rsidRDefault="00D1304A" w:rsidP="00140DD2">
            <w:r>
              <w:rPr>
                <w:rFonts w:hint="eastAsia"/>
              </w:rPr>
              <w:t>1人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AD061" w14:textId="77777777" w:rsidR="001967F9" w:rsidRDefault="00D1304A" w:rsidP="00140DD2">
            <w:r>
              <w:rPr>
                <w:rFonts w:hint="eastAsia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8D137" w14:textId="77777777" w:rsidR="001967F9" w:rsidRDefault="00D1304A" w:rsidP="00140DD2">
            <w:r>
              <w:rPr>
                <w:rFonts w:hint="eastAsia"/>
              </w:rPr>
              <w:t>1.5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ED264" w14:textId="77777777" w:rsidR="001967F9" w:rsidRPr="0089646B" w:rsidRDefault="001F75E6" w:rsidP="00140DD2">
            <w:r w:rsidRPr="0089646B">
              <w:rPr>
                <w:rFonts w:hint="eastAsia"/>
              </w:rPr>
              <w:t>偏差原因：</w:t>
            </w:r>
            <w:r w:rsidR="00D1304A" w:rsidRPr="0089646B">
              <w:rPr>
                <w:rFonts w:hint="eastAsia"/>
              </w:rPr>
              <w:t>2023年4月派1人参加专利预审业务上岗培训，培训费用支付2.915万元，因剩余费用1.885万元不足以支付另1人培训费，2023年9月派员参加培训的费用从通用经费列支，未从该项目中列支。</w:t>
            </w:r>
            <w:r w:rsidRPr="0089646B">
              <w:rPr>
                <w:rFonts w:hint="eastAsia"/>
              </w:rPr>
              <w:t>改进措施：</w:t>
            </w:r>
            <w:r w:rsidR="00AE3A5F" w:rsidRPr="0089646B">
              <w:rPr>
                <w:rFonts w:hint="eastAsia"/>
              </w:rPr>
              <w:t>在预算编制中，将充分考虑培训费用可能出现的上涨等因素，合理测算培训费用标准，精准地编制预算。</w:t>
            </w:r>
          </w:p>
        </w:tc>
      </w:tr>
      <w:tr w:rsidR="001967F9" w14:paraId="4298AC15" w14:textId="77777777">
        <w:trPr>
          <w:trHeight w:hRule="exact" w:val="6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5C91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0455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E3307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88104" w14:textId="77777777" w:rsidR="001967F9" w:rsidRDefault="00D1304A" w:rsidP="00140DD2">
            <w:r>
              <w:rPr>
                <w:rFonts w:hint="eastAsia"/>
              </w:rPr>
              <w:t>分中心工作相关研究报告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3876" w14:textId="77777777" w:rsidR="001967F9" w:rsidRDefault="00D1304A" w:rsidP="00140DD2">
            <w:r>
              <w:rPr>
                <w:rFonts w:hint="eastAsia"/>
              </w:rPr>
              <w:t>2个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5080A" w14:textId="77777777" w:rsidR="001967F9" w:rsidRPr="007244C4" w:rsidRDefault="007244C4" w:rsidP="00140DD2">
            <w:r>
              <w:rPr>
                <w:rFonts w:hint="eastAsia"/>
              </w:rPr>
              <w:t>2</w:t>
            </w:r>
            <w:r w:rsidR="00D1304A" w:rsidRPr="007244C4">
              <w:rPr>
                <w:rFonts w:hint="eastAsia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26D88" w14:textId="77777777" w:rsidR="001967F9" w:rsidRDefault="00D1304A" w:rsidP="00140DD2">
            <w:r>
              <w:rPr>
                <w:rFonts w:hint="eastAsia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0C4AA" w14:textId="77777777" w:rsidR="001967F9" w:rsidRDefault="00D1304A" w:rsidP="00140DD2">
            <w:r>
              <w:rPr>
                <w:rFonts w:hint="eastAsia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56175" w14:textId="77777777" w:rsidR="001967F9" w:rsidRDefault="001967F9" w:rsidP="00140DD2"/>
        </w:tc>
      </w:tr>
      <w:tr w:rsidR="001967F9" w14:paraId="4D7E9B43" w14:textId="77777777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6EBA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D241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0C4AD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6227A" w14:textId="77777777" w:rsidR="001967F9" w:rsidRDefault="00D1304A" w:rsidP="00140DD2">
            <w:r>
              <w:rPr>
                <w:rFonts w:hint="eastAsia"/>
              </w:rPr>
              <w:t>专利导航：导航项目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55F16" w14:textId="77777777" w:rsidR="001967F9" w:rsidRDefault="00D1304A" w:rsidP="00140DD2">
            <w:r>
              <w:rPr>
                <w:rFonts w:hint="eastAsia"/>
              </w:rPr>
              <w:t>3个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DB4BF" w14:textId="77777777" w:rsidR="001967F9" w:rsidRDefault="00D1304A" w:rsidP="00140DD2">
            <w:r>
              <w:rPr>
                <w:rFonts w:hint="eastAsia"/>
              </w:rPr>
              <w:t>3个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BD07D" w14:textId="77777777" w:rsidR="001967F9" w:rsidRDefault="00D1304A" w:rsidP="00140DD2">
            <w:r>
              <w:rPr>
                <w:rFonts w:hint="eastAsia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A21BB" w14:textId="77777777" w:rsidR="001967F9" w:rsidRDefault="00D1304A" w:rsidP="00140DD2">
            <w:r>
              <w:rPr>
                <w:rFonts w:hint="eastAsia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CC000" w14:textId="77777777" w:rsidR="001967F9" w:rsidRDefault="001967F9" w:rsidP="00140DD2"/>
        </w:tc>
      </w:tr>
      <w:tr w:rsidR="001967F9" w14:paraId="31557E07" w14:textId="77777777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3C53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ED9B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528A6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5643D" w14:textId="77777777" w:rsidR="001967F9" w:rsidRDefault="00D1304A" w:rsidP="00140DD2">
            <w:r>
              <w:rPr>
                <w:rFonts w:hint="eastAsia"/>
              </w:rPr>
              <w:t>可视化平台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33C46" w14:textId="77777777" w:rsidR="001967F9" w:rsidRDefault="00D1304A" w:rsidP="00140DD2">
            <w:r>
              <w:rPr>
                <w:rFonts w:hint="eastAsia"/>
              </w:rPr>
              <w:t>1个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C012C" w14:textId="77777777" w:rsidR="001967F9" w:rsidRDefault="00D1304A" w:rsidP="00140DD2">
            <w:r>
              <w:rPr>
                <w:rFonts w:hint="eastAsia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5FA95" w14:textId="77777777" w:rsidR="001967F9" w:rsidRDefault="00D1304A" w:rsidP="00140DD2">
            <w:r>
              <w:rPr>
                <w:rFonts w:hint="eastAsia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AFADF" w14:textId="77777777" w:rsidR="001967F9" w:rsidRDefault="00D1304A" w:rsidP="00140DD2">
            <w:r>
              <w:rPr>
                <w:rFonts w:hint="eastAsia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72790" w14:textId="77777777" w:rsidR="001967F9" w:rsidRDefault="001967F9" w:rsidP="00140DD2"/>
        </w:tc>
      </w:tr>
      <w:tr w:rsidR="001967F9" w14:paraId="3AAE247B" w14:textId="77777777" w:rsidTr="0089646B">
        <w:trPr>
          <w:trHeight w:hRule="exact" w:val="759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ADA8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DB13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B47F7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47CF6" w14:textId="77777777" w:rsidR="001967F9" w:rsidRDefault="00D1304A" w:rsidP="00140DD2">
            <w:r>
              <w:rPr>
                <w:rFonts w:hint="eastAsia"/>
              </w:rPr>
              <w:t>缴费信息数据分析处理：完成缴费信息进行数据预处理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AC5FC" w14:textId="77777777" w:rsidR="001967F9" w:rsidRDefault="00D1304A" w:rsidP="00140DD2">
            <w:r>
              <w:rPr>
                <w:rFonts w:hint="eastAsia"/>
              </w:rPr>
              <w:t>≥</w:t>
            </w:r>
            <w:r>
              <w:t>2</w:t>
            </w:r>
            <w:r>
              <w:rPr>
                <w:rFonts w:hint="eastAsia"/>
              </w:rPr>
              <w:t>万</w:t>
            </w:r>
            <w:r>
              <w:t>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9F525" w14:textId="77777777" w:rsidR="001967F9" w:rsidRDefault="00D1304A" w:rsidP="00140DD2">
            <w:r>
              <w:rPr>
                <w:rFonts w:hint="eastAsia"/>
              </w:rPr>
              <w:t>8.575万</w:t>
            </w:r>
            <w:r>
              <w:t>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E4070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B0B24" w14:textId="77777777" w:rsidR="001967F9" w:rsidRDefault="00D1304A" w:rsidP="00140DD2">
            <w:r>
              <w:rPr>
                <w:rFonts w:hint="eastAsia"/>
              </w:rPr>
              <w:t>1.6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720B3" w14:textId="77777777" w:rsidR="001967F9" w:rsidRDefault="00D1304A" w:rsidP="00140DD2">
            <w:r>
              <w:rPr>
                <w:rFonts w:hint="eastAsia"/>
              </w:rPr>
              <w:t>偏差原因：保护中心积极落实国知局属地化服务要求，积极引导缴费人通过银行汇款方式向我单位缴费，优化缴费信息匹配的效率和质量，缴费人选择向我单位缴费，缴费业务量大幅增长；对年度指标值预估较为保守。改进措施：参考上年度缴费业务量科学测算年度指标值。</w:t>
            </w:r>
          </w:p>
        </w:tc>
      </w:tr>
      <w:tr w:rsidR="001967F9" w14:paraId="2DCB2595" w14:textId="77777777">
        <w:trPr>
          <w:trHeight w:hRule="exact" w:val="19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5807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DA1D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4EA4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8EE0E" w14:textId="77777777" w:rsidR="001967F9" w:rsidRDefault="00D1304A" w:rsidP="00140DD2">
            <w:r>
              <w:rPr>
                <w:rFonts w:hint="eastAsia"/>
              </w:rPr>
              <w:t>缴费信息数据分析处理：对全年业务数据进行质量监控，核对缴费信息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147F4" w14:textId="77777777" w:rsidR="001967F9" w:rsidRDefault="00D1304A" w:rsidP="00140DD2">
            <w:r>
              <w:rPr>
                <w:rFonts w:hint="eastAsia"/>
              </w:rPr>
              <w:t>≥6万</w:t>
            </w:r>
            <w:r>
              <w:t>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256AC" w14:textId="77777777" w:rsidR="001967F9" w:rsidRDefault="00D1304A" w:rsidP="00140DD2">
            <w:r>
              <w:rPr>
                <w:rFonts w:hint="eastAsia"/>
              </w:rPr>
              <w:t>10.7048万条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3E810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A9703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028D4" w14:textId="77777777" w:rsidR="001967F9" w:rsidRDefault="001967F9" w:rsidP="00140DD2"/>
        </w:tc>
      </w:tr>
      <w:tr w:rsidR="001967F9" w14:paraId="7F77328E" w14:textId="77777777">
        <w:trPr>
          <w:trHeight w:hRule="exact" w:val="8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936D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B5AF" w14:textId="77777777" w:rsidR="001967F9" w:rsidRDefault="001967F9" w:rsidP="00140DD2"/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FC26F" w14:textId="77777777" w:rsidR="001967F9" w:rsidRDefault="00D1304A" w:rsidP="00140DD2">
            <w:r>
              <w:rPr>
                <w:rFonts w:hint="eastAsia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2D738" w14:textId="77777777" w:rsidR="001967F9" w:rsidRDefault="00D1304A" w:rsidP="00140DD2">
            <w:r>
              <w:rPr>
                <w:rFonts w:hint="eastAsia"/>
              </w:rPr>
              <w:t>快速维权：专利、商标侵权判定咨询报告合格率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75058" w14:textId="77777777" w:rsidR="001967F9" w:rsidRDefault="00D1304A" w:rsidP="00140DD2">
            <w:r>
              <w:rPr>
                <w:rFonts w:hint="eastAsia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20102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D76AD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EB998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2C187" w14:textId="77777777" w:rsidR="001967F9" w:rsidRDefault="001967F9" w:rsidP="00140DD2"/>
        </w:tc>
      </w:tr>
      <w:tr w:rsidR="001967F9" w14:paraId="6464CDB1" w14:textId="77777777">
        <w:trPr>
          <w:trHeight w:hRule="exact" w:val="9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5B9D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4A68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176B6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3F292" w14:textId="77777777" w:rsidR="001967F9" w:rsidRDefault="00D1304A" w:rsidP="00140DD2">
            <w:r>
              <w:rPr>
                <w:rFonts w:hint="eastAsia"/>
              </w:rPr>
              <w:t>专利预审：辅助审查工具使用率、检索库使用率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D8555" w14:textId="77777777" w:rsidR="001967F9" w:rsidRDefault="00D1304A" w:rsidP="00140DD2">
            <w:r>
              <w:rPr>
                <w:rFonts w:hint="eastAsia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0F3DC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7FA91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456A1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C430B" w14:textId="77777777" w:rsidR="001967F9" w:rsidRDefault="001967F9" w:rsidP="00140DD2"/>
        </w:tc>
      </w:tr>
      <w:tr w:rsidR="001967F9" w14:paraId="1C841FDD" w14:textId="77777777">
        <w:trPr>
          <w:trHeight w:hRule="exact" w:val="8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F132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C23E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0650B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12A64" w14:textId="77777777" w:rsidR="001967F9" w:rsidRDefault="00D1304A" w:rsidP="00140DD2">
            <w:r>
              <w:rPr>
                <w:rFonts w:hint="eastAsia"/>
              </w:rPr>
              <w:t>专利预审：专利申请预审案件分类准确度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41E89" w14:textId="77777777" w:rsidR="001967F9" w:rsidRDefault="00D1304A" w:rsidP="00140DD2">
            <w:r>
              <w:rPr>
                <w:rFonts w:hint="eastAsia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4504C" w14:textId="77777777" w:rsidR="001967F9" w:rsidRDefault="00D1304A" w:rsidP="00140DD2">
            <w:r>
              <w:rPr>
                <w:rFonts w:hint="eastAsia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96E58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AEDAD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CD92A" w14:textId="77777777" w:rsidR="001967F9" w:rsidRDefault="001967F9" w:rsidP="00140DD2"/>
        </w:tc>
      </w:tr>
      <w:tr w:rsidR="001967F9" w14:paraId="03F5A1BD" w14:textId="77777777">
        <w:trPr>
          <w:trHeight w:hRule="exact" w:val="5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21A7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B844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3F62D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7DE49" w14:textId="77777777" w:rsidR="001967F9" w:rsidRDefault="00D1304A" w:rsidP="00140DD2">
            <w:r>
              <w:rPr>
                <w:rFonts w:hint="eastAsia"/>
              </w:rPr>
              <w:t>专利预审：人员培训通过率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76A5E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85571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299DB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53D2C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8C04B" w14:textId="77777777" w:rsidR="001967F9" w:rsidRDefault="001967F9" w:rsidP="00140DD2"/>
        </w:tc>
      </w:tr>
      <w:tr w:rsidR="001967F9" w14:paraId="101C44EC" w14:textId="77777777">
        <w:trPr>
          <w:trHeight w:hRule="exact" w:val="5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94C0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28FF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68EAA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BCE6F" w14:textId="77777777" w:rsidR="001967F9" w:rsidRDefault="00D1304A" w:rsidP="00140DD2">
            <w:r>
              <w:rPr>
                <w:rFonts w:hint="eastAsia"/>
              </w:rPr>
              <w:t>分中心工作相关报告合格率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B6322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6F999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2524E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C2725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681BE" w14:textId="77777777" w:rsidR="001967F9" w:rsidRDefault="001967F9" w:rsidP="00140DD2"/>
        </w:tc>
      </w:tr>
      <w:tr w:rsidR="001967F9" w14:paraId="27366649" w14:textId="77777777">
        <w:trPr>
          <w:trHeight w:hRule="exact" w:val="5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BE9E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85AB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9DBE6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5B3D1" w14:textId="77777777" w:rsidR="001967F9" w:rsidRDefault="00D1304A" w:rsidP="00140DD2">
            <w:r>
              <w:rPr>
                <w:rFonts w:hint="eastAsia"/>
              </w:rPr>
              <w:t>专利导航：导航项目报告合格率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00151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F303B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A1CEE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49399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F5D2D" w14:textId="77777777" w:rsidR="001967F9" w:rsidRDefault="001967F9" w:rsidP="00140DD2"/>
        </w:tc>
      </w:tr>
      <w:tr w:rsidR="001967F9" w14:paraId="5A784193" w14:textId="77777777">
        <w:trPr>
          <w:trHeight w:hRule="exact" w:val="7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B750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6C21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FEF66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00BDB" w14:textId="77777777" w:rsidR="001967F9" w:rsidRDefault="00D1304A" w:rsidP="00140DD2">
            <w:r>
              <w:rPr>
                <w:rFonts w:hint="eastAsia"/>
              </w:rPr>
              <w:t>可视化平台：平台数据更新和维护及时率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374FA" w14:textId="77777777" w:rsidR="001967F9" w:rsidRDefault="00D1304A" w:rsidP="00140DD2">
            <w:r>
              <w:rPr>
                <w:rFonts w:hint="eastAsia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B58F0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FB8EB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5F606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C182C" w14:textId="77777777" w:rsidR="001967F9" w:rsidRDefault="001967F9" w:rsidP="00140DD2"/>
        </w:tc>
      </w:tr>
      <w:tr w:rsidR="001967F9" w14:paraId="069BACB5" w14:textId="77777777">
        <w:trPr>
          <w:trHeight w:hRule="exact" w:val="9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8C54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49E1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B34FF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D0901" w14:textId="77777777" w:rsidR="001967F9" w:rsidRDefault="00D1304A" w:rsidP="00140DD2">
            <w:r>
              <w:rPr>
                <w:rFonts w:hint="eastAsia"/>
              </w:rPr>
              <w:t>缴费信息数据处理：缴费信息数据处理正确率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F5AA3" w14:textId="77777777" w:rsidR="001967F9" w:rsidRDefault="00D1304A" w:rsidP="00140DD2">
            <w:r>
              <w:rPr>
                <w:rFonts w:hint="eastAsia"/>
              </w:rPr>
              <w:t>90</w:t>
            </w:r>
            <w: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4C8A6" w14:textId="77777777" w:rsidR="001967F9" w:rsidRDefault="00D1304A" w:rsidP="00140DD2">
            <w:r>
              <w:rPr>
                <w:rFonts w:hint="eastAsia"/>
              </w:rPr>
              <w:t>100</w:t>
            </w:r>
            <w: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2734D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E397F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0A5F7" w14:textId="77777777" w:rsidR="001967F9" w:rsidRDefault="001967F9" w:rsidP="00140DD2"/>
        </w:tc>
      </w:tr>
      <w:tr w:rsidR="001967F9" w14:paraId="49E58807" w14:textId="77777777">
        <w:trPr>
          <w:trHeight w:hRule="exact" w:val="8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915B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0076" w14:textId="77777777" w:rsidR="001967F9" w:rsidRDefault="001967F9" w:rsidP="00140DD2"/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0695BE" w14:textId="77777777" w:rsidR="001967F9" w:rsidRDefault="00D1304A" w:rsidP="00140DD2">
            <w:r>
              <w:rPr>
                <w:rFonts w:hint="eastAsia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B82FF" w14:textId="77777777" w:rsidR="001967F9" w:rsidRDefault="00D1304A" w:rsidP="00140DD2">
            <w:r>
              <w:rPr>
                <w:rFonts w:hint="eastAsia"/>
              </w:rPr>
              <w:t>快速维权项目完成率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D5CD6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F3C4F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96FE0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5C1A9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34FB4" w14:textId="77777777" w:rsidR="001967F9" w:rsidRDefault="001967F9" w:rsidP="00140DD2"/>
        </w:tc>
      </w:tr>
      <w:tr w:rsidR="001967F9" w14:paraId="1709B230" w14:textId="77777777">
        <w:trPr>
          <w:trHeight w:hRule="exact" w:val="6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5401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6D92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4F779E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CD2B8" w14:textId="77777777" w:rsidR="001967F9" w:rsidRDefault="00D1304A" w:rsidP="00140DD2">
            <w:r>
              <w:rPr>
                <w:rFonts w:hint="eastAsia"/>
              </w:rPr>
              <w:t>专利预审分类支撑工作完成率</w:t>
            </w:r>
            <w:r>
              <w:rPr>
                <w:rFonts w:hint="eastAsia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CD361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617B7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89B66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E82AE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812E4" w14:textId="77777777" w:rsidR="001967F9" w:rsidRDefault="001967F9" w:rsidP="00140DD2"/>
        </w:tc>
      </w:tr>
      <w:tr w:rsidR="001967F9" w14:paraId="08867985" w14:textId="77777777">
        <w:trPr>
          <w:trHeight w:hRule="exact" w:val="7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8A91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C02E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686F1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3AA7C" w14:textId="77777777" w:rsidR="001967F9" w:rsidRDefault="00D1304A" w:rsidP="00140DD2">
            <w:r>
              <w:rPr>
                <w:rFonts w:hint="eastAsia"/>
              </w:rPr>
              <w:t>分中心服务促进产业发展项目完成率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03635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C5CF5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6E457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2C66E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34839" w14:textId="77777777" w:rsidR="001967F9" w:rsidRDefault="001967F9" w:rsidP="00140DD2"/>
        </w:tc>
      </w:tr>
      <w:tr w:rsidR="001967F9" w14:paraId="356984B3" w14:textId="77777777">
        <w:trPr>
          <w:trHeight w:hRule="exact" w:val="7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08962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3292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7C6D5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3B146" w14:textId="77777777" w:rsidR="001967F9" w:rsidRDefault="00D1304A" w:rsidP="00140DD2">
            <w:r>
              <w:rPr>
                <w:rFonts w:hint="eastAsia"/>
              </w:rPr>
              <w:t>专利导航项目完成率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48061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DDAAF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B566C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F47D2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33448" w14:textId="77777777" w:rsidR="001967F9" w:rsidRDefault="001967F9" w:rsidP="00140DD2"/>
        </w:tc>
      </w:tr>
      <w:tr w:rsidR="001967F9" w14:paraId="49D981E5" w14:textId="77777777">
        <w:trPr>
          <w:trHeight w:hRule="exact" w:val="7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9900" w14:textId="77777777" w:rsidR="001967F9" w:rsidRDefault="001967F9" w:rsidP="00140DD2"/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63E7" w14:textId="77777777" w:rsidR="001967F9" w:rsidRDefault="001967F9" w:rsidP="00140DD2"/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52A9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EEAA5" w14:textId="77777777" w:rsidR="001967F9" w:rsidRDefault="00D1304A" w:rsidP="00140DD2">
            <w:r>
              <w:rPr>
                <w:rFonts w:hint="eastAsia"/>
              </w:rPr>
              <w:t>缴费信息工作完成率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CA033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A7980" w14:textId="77777777" w:rsidR="001967F9" w:rsidRDefault="00D1304A" w:rsidP="00140DD2">
            <w:r>
              <w:rPr>
                <w:rFonts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40D73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4C878" w14:textId="77777777" w:rsidR="001967F9" w:rsidRDefault="00D1304A" w:rsidP="00140DD2">
            <w:r>
              <w:rPr>
                <w:rFonts w:hint="eastAsia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B9FAC" w14:textId="77777777" w:rsidR="001967F9" w:rsidRDefault="001967F9" w:rsidP="00140DD2"/>
        </w:tc>
      </w:tr>
      <w:tr w:rsidR="001967F9" w14:paraId="5AE5C0CA" w14:textId="77777777">
        <w:trPr>
          <w:trHeight w:hRule="exact" w:val="8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040F" w14:textId="77777777" w:rsidR="001967F9" w:rsidRDefault="001967F9" w:rsidP="00140DD2"/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FD936F" w14:textId="77777777" w:rsidR="001967F9" w:rsidRDefault="00D1304A" w:rsidP="00140DD2">
            <w:r>
              <w:rPr>
                <w:rFonts w:hint="eastAsia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D6F4" w14:textId="77777777" w:rsidR="001967F9" w:rsidRDefault="00D1304A" w:rsidP="00140DD2">
            <w:r>
              <w:rPr>
                <w:rFonts w:hint="eastAsia"/>
              </w:rPr>
              <w:t>社会效益</w:t>
            </w:r>
          </w:p>
          <w:p w14:paraId="4DFC0902" w14:textId="77777777" w:rsidR="001967F9" w:rsidRDefault="00D1304A" w:rsidP="00140DD2">
            <w:r>
              <w:rPr>
                <w:rFonts w:hint="eastAsia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27EAC" w14:textId="77777777" w:rsidR="001967F9" w:rsidRDefault="00D1304A" w:rsidP="00140DD2">
            <w:r>
              <w:rPr>
                <w:rFonts w:hint="eastAsia"/>
              </w:rPr>
              <w:t>快速维权工作助力创新主体知识产权保护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26A5E" w14:textId="77777777" w:rsidR="001967F9" w:rsidRDefault="00D1304A" w:rsidP="00140DD2">
            <w:r>
              <w:rPr>
                <w:rFonts w:hint="eastAsia"/>
              </w:rPr>
              <w:t>良好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788D8" w14:textId="77777777" w:rsidR="001967F9" w:rsidRDefault="00D1304A" w:rsidP="00140DD2">
            <w:r>
              <w:rPr>
                <w:rFonts w:hint="eastAsia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98123" w14:textId="77777777" w:rsidR="001967F9" w:rsidRDefault="00D1304A" w:rsidP="00140DD2">
            <w:r>
              <w:rPr>
                <w:rFonts w:hint="eastAsia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BFE2C" w14:textId="77777777" w:rsidR="001967F9" w:rsidRDefault="00D1304A" w:rsidP="00140DD2">
            <w:r>
              <w:rPr>
                <w:rFonts w:hint="eastAsia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2AB63" w14:textId="77777777" w:rsidR="001967F9" w:rsidRDefault="001967F9" w:rsidP="00140DD2"/>
        </w:tc>
      </w:tr>
      <w:tr w:rsidR="001967F9" w14:paraId="20470D13" w14:textId="77777777">
        <w:trPr>
          <w:trHeight w:hRule="exact" w:val="6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FEB1" w14:textId="77777777" w:rsidR="001967F9" w:rsidRDefault="001967F9" w:rsidP="00140DD2"/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4A910" w14:textId="77777777" w:rsidR="001967F9" w:rsidRDefault="001967F9" w:rsidP="00140DD2"/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9FB4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9B4E1" w14:textId="77777777" w:rsidR="001967F9" w:rsidRDefault="00D1304A" w:rsidP="00140DD2">
            <w:r>
              <w:rPr>
                <w:rFonts w:hint="eastAsia"/>
              </w:rPr>
              <w:t>专利预审缩短高质量专利申请审查周期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CD236" w14:textId="77777777" w:rsidR="001967F9" w:rsidRDefault="00D1304A" w:rsidP="00140DD2">
            <w:r>
              <w:rPr>
                <w:rFonts w:hint="eastAsia"/>
              </w:rPr>
              <w:t>≥70%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93D7A" w14:textId="77777777" w:rsidR="001967F9" w:rsidRDefault="00D1304A" w:rsidP="00140DD2">
            <w:r>
              <w:rPr>
                <w:rFonts w:hint="eastAsia"/>
              </w:rPr>
              <w:t>86%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865AF" w14:textId="77777777" w:rsidR="001967F9" w:rsidRDefault="00D1304A" w:rsidP="00140DD2">
            <w:r>
              <w:rPr>
                <w:rFonts w:hint="eastAsia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1C7DD" w14:textId="77777777" w:rsidR="001967F9" w:rsidRDefault="00D1304A" w:rsidP="00140DD2">
            <w:r>
              <w:rPr>
                <w:rFonts w:hint="eastAsia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D223B" w14:textId="77777777" w:rsidR="001967F9" w:rsidRDefault="001967F9" w:rsidP="00140DD2"/>
        </w:tc>
      </w:tr>
      <w:tr w:rsidR="001967F9" w14:paraId="71DAB4B1" w14:textId="77777777">
        <w:trPr>
          <w:trHeight w:hRule="exact" w:val="6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4AFF" w14:textId="77777777" w:rsidR="001967F9" w:rsidRDefault="001967F9" w:rsidP="00140DD2"/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30236" w14:textId="77777777" w:rsidR="001967F9" w:rsidRDefault="001967F9" w:rsidP="00140DD2"/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A8D5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1DDB4" w14:textId="77777777" w:rsidR="001967F9" w:rsidRDefault="00D1304A" w:rsidP="00140DD2">
            <w:r>
              <w:rPr>
                <w:rFonts w:hint="eastAsia"/>
              </w:rPr>
              <w:t>分中心知识产权服务年度覆盖面提升率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31291" w14:textId="77777777" w:rsidR="001967F9" w:rsidRDefault="00D1304A" w:rsidP="00140DD2">
            <w:r>
              <w:rPr>
                <w:rFonts w:hint="eastAsia"/>
              </w:rPr>
              <w:t>≥20%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C05CA" w14:textId="77777777" w:rsidR="001967F9" w:rsidRDefault="00D1304A" w:rsidP="00140DD2">
            <w:r>
              <w:rPr>
                <w:rFonts w:hint="eastAsia"/>
              </w:rPr>
              <w:t>50%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6EA4D" w14:textId="77777777" w:rsidR="001967F9" w:rsidRDefault="00D1304A" w:rsidP="00140DD2">
            <w:r>
              <w:rPr>
                <w:rFonts w:hint="eastAsia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77698" w14:textId="77777777" w:rsidR="001967F9" w:rsidRDefault="00D1304A" w:rsidP="00140DD2">
            <w:r>
              <w:rPr>
                <w:rFonts w:hint="eastAsia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D9145" w14:textId="77777777" w:rsidR="001967F9" w:rsidRDefault="001967F9" w:rsidP="00140DD2"/>
        </w:tc>
      </w:tr>
      <w:tr w:rsidR="001967F9" w14:paraId="47633493" w14:textId="77777777">
        <w:trPr>
          <w:trHeight w:hRule="exact" w:val="10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E615" w14:textId="77777777" w:rsidR="001967F9" w:rsidRDefault="001967F9" w:rsidP="00140DD2"/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1A73D" w14:textId="77777777" w:rsidR="001967F9" w:rsidRDefault="001967F9" w:rsidP="00140DD2"/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D9DA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7626E" w14:textId="77777777" w:rsidR="001967F9" w:rsidRDefault="00D1304A" w:rsidP="00140DD2">
            <w:r>
              <w:rPr>
                <w:rFonts w:hint="eastAsia"/>
              </w:rPr>
              <w:t>提升缴费工作准确度，为创新主体提供更加便捷优化的缴费服务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7CE76" w14:textId="77777777" w:rsidR="001967F9" w:rsidRDefault="00D1304A" w:rsidP="00140DD2">
            <w:r>
              <w:rPr>
                <w:rFonts w:hint="eastAsia"/>
              </w:rPr>
              <w:t>良好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836B2" w14:textId="77777777" w:rsidR="001967F9" w:rsidRDefault="00D1304A" w:rsidP="00140DD2">
            <w:r>
              <w:rPr>
                <w:rFonts w:hint="eastAsia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71C7D" w14:textId="77777777" w:rsidR="001967F9" w:rsidRDefault="00D1304A" w:rsidP="00140DD2">
            <w:r>
              <w:rPr>
                <w:rFonts w:hint="eastAsia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CA85F" w14:textId="77777777" w:rsidR="001967F9" w:rsidRDefault="00D1304A" w:rsidP="00140DD2">
            <w:r>
              <w:rPr>
                <w:rFonts w:hint="eastAsia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430DB" w14:textId="77777777" w:rsidR="001967F9" w:rsidRDefault="001967F9" w:rsidP="00140DD2"/>
        </w:tc>
      </w:tr>
      <w:tr w:rsidR="001967F9" w14:paraId="59402BBC" w14:textId="77777777">
        <w:trPr>
          <w:trHeight w:hRule="exact" w:val="9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BE46" w14:textId="77777777" w:rsidR="001967F9" w:rsidRDefault="001967F9" w:rsidP="00140DD2"/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45939" w14:textId="77777777" w:rsidR="001967F9" w:rsidRDefault="001967F9" w:rsidP="00140DD2"/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B8B8" w14:textId="77777777" w:rsidR="001967F9" w:rsidRDefault="001967F9" w:rsidP="00140DD2"/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E62F5" w14:textId="77777777" w:rsidR="001967F9" w:rsidRDefault="00D1304A" w:rsidP="00140DD2">
            <w:r>
              <w:rPr>
                <w:rFonts w:hint="eastAsia"/>
              </w:rPr>
              <w:t>引导创新主体做好专利布局，支撑我市“高精尖”产业创新发展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70B00" w14:textId="77777777" w:rsidR="001967F9" w:rsidRDefault="00D1304A" w:rsidP="00140DD2">
            <w:r>
              <w:rPr>
                <w:rFonts w:hint="eastAsia"/>
              </w:rPr>
              <w:t>良好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DC91B" w14:textId="77777777" w:rsidR="001967F9" w:rsidRDefault="00D1304A" w:rsidP="00140DD2">
            <w:r>
              <w:rPr>
                <w:rFonts w:hint="eastAsia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8DCEF" w14:textId="77777777" w:rsidR="001967F9" w:rsidRDefault="00D1304A" w:rsidP="00140DD2">
            <w:r>
              <w:rPr>
                <w:rFonts w:hint="eastAsia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0ABA5" w14:textId="77777777" w:rsidR="001967F9" w:rsidRDefault="00D1304A" w:rsidP="00140DD2">
            <w:r>
              <w:rPr>
                <w:rFonts w:hint="eastAsia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5A537" w14:textId="77777777" w:rsidR="001967F9" w:rsidRDefault="001967F9" w:rsidP="00140DD2"/>
        </w:tc>
      </w:tr>
      <w:tr w:rsidR="001967F9" w14:paraId="7F2D158C" w14:textId="77777777">
        <w:trPr>
          <w:trHeight w:hRule="exact" w:val="6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B5B3" w14:textId="77777777" w:rsidR="001967F9" w:rsidRDefault="001967F9" w:rsidP="00140DD2"/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44CF" w14:textId="77777777" w:rsidR="001967F9" w:rsidRDefault="00D1304A" w:rsidP="00140DD2">
            <w:r>
              <w:rPr>
                <w:rFonts w:hint="eastAsia"/>
              </w:rPr>
              <w:t>满意度</w:t>
            </w:r>
          </w:p>
          <w:p w14:paraId="39517631" w14:textId="77777777" w:rsidR="001967F9" w:rsidRDefault="00D1304A" w:rsidP="00140DD2">
            <w:r>
              <w:rPr>
                <w:rFonts w:hint="eastAsia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0A19" w14:textId="77777777" w:rsidR="001967F9" w:rsidRDefault="00D1304A" w:rsidP="00140DD2">
            <w:r>
              <w:rPr>
                <w:rFonts w:hint="eastAsia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021D3" w14:textId="77777777" w:rsidR="001967F9" w:rsidRDefault="00D1304A" w:rsidP="00140DD2">
            <w:r>
              <w:rPr>
                <w:rFonts w:hint="eastAsia"/>
              </w:rPr>
              <w:t>已提供服务单位的满意度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E4CBB" w14:textId="77777777" w:rsidR="001967F9" w:rsidRDefault="00D1304A" w:rsidP="00140DD2">
            <w:r>
              <w:rPr>
                <w:rFonts w:hint="eastAsia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27ACD" w14:textId="77777777" w:rsidR="001967F9" w:rsidRPr="001F75E6" w:rsidRDefault="001F75E6" w:rsidP="00140DD2">
            <w:r w:rsidRPr="001F75E6">
              <w:rPr>
                <w:rFonts w:hint="eastAsia"/>
              </w:rPr>
              <w:t>97.84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DCE48" w14:textId="77777777" w:rsidR="001967F9" w:rsidRDefault="00D1304A" w:rsidP="00140DD2">
            <w:r>
              <w:rPr>
                <w:rFonts w:hint="eastAsia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F88C1" w14:textId="77777777" w:rsidR="001967F9" w:rsidRDefault="00D1304A" w:rsidP="00140DD2">
            <w:r>
              <w:rPr>
                <w:rFonts w:hint="eastAsia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E43D4" w14:textId="77777777" w:rsidR="001967F9" w:rsidRDefault="001967F9" w:rsidP="00140DD2"/>
        </w:tc>
      </w:tr>
      <w:tr w:rsidR="001967F9" w14:paraId="742F5B01" w14:textId="77777777" w:rsidTr="0089646B">
        <w:trPr>
          <w:trHeight w:hRule="exact" w:val="739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8DAC" w14:textId="77777777" w:rsidR="001967F9" w:rsidRDefault="00D1304A" w:rsidP="00140DD2">
            <w:r>
              <w:rPr>
                <w:rFonts w:hint="eastAsia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7FC64" w14:textId="77777777" w:rsidR="001967F9" w:rsidRDefault="00D1304A" w:rsidP="00140DD2">
            <w:r>
              <w:rPr>
                <w:rFonts w:hint="eastAsia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A5A60" w14:textId="77777777" w:rsidR="001967F9" w:rsidRDefault="00D1304A" w:rsidP="00140DD2">
            <w:r>
              <w:rPr>
                <w:rFonts w:hint="eastAsia"/>
              </w:rPr>
              <w:t>97.73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9EABF" w14:textId="77777777" w:rsidR="001967F9" w:rsidRDefault="001967F9" w:rsidP="00140DD2"/>
        </w:tc>
      </w:tr>
    </w:tbl>
    <w:p w14:paraId="57C3295A" w14:textId="77777777" w:rsidR="001967F9" w:rsidRDefault="001967F9" w:rsidP="00140DD2"/>
    <w:p w14:paraId="7516426D" w14:textId="77777777" w:rsidR="001967F9" w:rsidRDefault="001967F9" w:rsidP="00140DD2"/>
    <w:sectPr w:rsidR="001967F9" w:rsidSect="001967F9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C0C9D" w14:textId="77777777" w:rsidR="00BA6070" w:rsidRDefault="00BA6070" w:rsidP="00140DD2">
      <w:r>
        <w:separator/>
      </w:r>
    </w:p>
  </w:endnote>
  <w:endnote w:type="continuationSeparator" w:id="0">
    <w:p w14:paraId="40EA732B" w14:textId="77777777" w:rsidR="00BA6070" w:rsidRDefault="00BA6070" w:rsidP="0014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2C054" w14:textId="77777777" w:rsidR="001967F9" w:rsidRDefault="00BA6070" w:rsidP="00140DD2">
    <w:pPr>
      <w:pStyle w:val="a5"/>
      <w:rPr>
        <w:rFonts w:ascii="宋体"/>
        <w:szCs w:val="28"/>
      </w:rPr>
    </w:pPr>
    <w:r>
      <w:pict w14:anchorId="66194986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-53.4pt;margin-top:0;width:35.05pt;height:18.15pt;z-index:251659264;mso-wrap-style:none;mso-position-horizontal:right;mso-position-horizontal-relative:margin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84hJ9EAAAADAQAADwAAAAAAAAABACAAAAAiAAAAZHJzL2Rvd25yZXYueG1sUEsBAhQA&#10;FAAAAAgAh07iQIGEoEf5AQAAAQQAAA4AAAAAAAAAAQAgAAAAIAEAAGRycy9lMm9Eb2MueG1sUEsF&#10;BgAAAAAGAAYAWQEAAIsFAAAAAA==&#10;" filled="f" stroked="f">
          <v:textbox style="mso-next-textbox:#Text Box 2;mso-fit-shape-to-text:t" inset="0,0,0,0">
            <w:txbxContent>
              <w:p w14:paraId="7326881F" w14:textId="09B8602B" w:rsidR="001967F9" w:rsidRDefault="001967F9" w:rsidP="00140DD2">
                <w:pPr>
                  <w:pStyle w:val="a5"/>
                </w:pPr>
                <w:r>
                  <w:fldChar w:fldCharType="begin"/>
                </w:r>
                <w:r w:rsidR="00D1304A">
                  <w:instrText>PAGE   \* MERGEFORMAT</w:instrText>
                </w:r>
                <w:r>
                  <w:fldChar w:fldCharType="separate"/>
                </w:r>
                <w:r w:rsidR="005F75F0" w:rsidRPr="005F75F0">
                  <w:rPr>
                    <w:noProof/>
                    <w:lang w:val="zh-CN"/>
                  </w:rPr>
                  <w:t>-</w:t>
                </w:r>
                <w:r w:rsidR="005F75F0">
                  <w:rPr>
                    <w:noProof/>
                  </w:rPr>
                  <w:t xml:space="preserve"> 3 -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14:paraId="15494F74" w14:textId="77777777" w:rsidR="001967F9" w:rsidRDefault="001967F9" w:rsidP="00140D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808C8" w14:textId="77777777" w:rsidR="00BA6070" w:rsidRDefault="00BA6070" w:rsidP="00140DD2">
      <w:r>
        <w:separator/>
      </w:r>
    </w:p>
  </w:footnote>
  <w:footnote w:type="continuationSeparator" w:id="0">
    <w:p w14:paraId="5D8CF05A" w14:textId="77777777" w:rsidR="00BA6070" w:rsidRDefault="00BA6070" w:rsidP="00140D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Q5NGNlYjg4NzNiZGRhMTE2ZTM3YjZmZDgyYTE1MjkifQ=="/>
  </w:docVars>
  <w:rsids>
    <w:rsidRoot w:val="F77F09F4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  <w:rsid w:val="0001674E"/>
    <w:rsid w:val="000D30D5"/>
    <w:rsid w:val="00120C28"/>
    <w:rsid w:val="00140DD2"/>
    <w:rsid w:val="001967F9"/>
    <w:rsid w:val="001A3619"/>
    <w:rsid w:val="001F75E6"/>
    <w:rsid w:val="005F75F0"/>
    <w:rsid w:val="0061035C"/>
    <w:rsid w:val="006126FB"/>
    <w:rsid w:val="006C1151"/>
    <w:rsid w:val="007244C4"/>
    <w:rsid w:val="00806046"/>
    <w:rsid w:val="00823BC8"/>
    <w:rsid w:val="0089646B"/>
    <w:rsid w:val="00916909"/>
    <w:rsid w:val="0098667C"/>
    <w:rsid w:val="009F0795"/>
    <w:rsid w:val="00AB4888"/>
    <w:rsid w:val="00AE3A5F"/>
    <w:rsid w:val="00BA6070"/>
    <w:rsid w:val="00BE2487"/>
    <w:rsid w:val="00BE2E9D"/>
    <w:rsid w:val="00BF1018"/>
    <w:rsid w:val="00C6268F"/>
    <w:rsid w:val="00C90EAE"/>
    <w:rsid w:val="00CB0E24"/>
    <w:rsid w:val="00D003A5"/>
    <w:rsid w:val="00D1304A"/>
    <w:rsid w:val="00EE2CE1"/>
    <w:rsid w:val="00F03708"/>
    <w:rsid w:val="02D70DF0"/>
    <w:rsid w:val="062A4F87"/>
    <w:rsid w:val="079E5C2C"/>
    <w:rsid w:val="1CEC2B3E"/>
    <w:rsid w:val="2AA66A22"/>
    <w:rsid w:val="36E02338"/>
    <w:rsid w:val="37173543"/>
    <w:rsid w:val="3FF76880"/>
    <w:rsid w:val="50BC3FFA"/>
    <w:rsid w:val="59F42A57"/>
    <w:rsid w:val="5B90055D"/>
    <w:rsid w:val="5D301FF8"/>
    <w:rsid w:val="67AA29A7"/>
    <w:rsid w:val="67AC4971"/>
    <w:rsid w:val="6C45515A"/>
    <w:rsid w:val="6E2434B3"/>
    <w:rsid w:val="6F1F3C7A"/>
    <w:rsid w:val="70875F7B"/>
    <w:rsid w:val="777D8F66"/>
    <w:rsid w:val="79985DDC"/>
    <w:rsid w:val="7AB7FF50"/>
    <w:rsid w:val="7BBA4E35"/>
    <w:rsid w:val="7BFEB0DB"/>
    <w:rsid w:val="7F9B6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24A2CF3D"/>
  <w15:docId w15:val="{A89888D7-66FB-408A-924B-1F424A01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140DD2"/>
    <w:pPr>
      <w:widowControl w:val="0"/>
      <w:jc w:val="center"/>
    </w:pPr>
    <w:rPr>
      <w:rFonts w:ascii="仿宋_GB2312" w:eastAsia="仿宋_GB2312" w:hAnsi="宋体" w:cs="宋体"/>
      <w:sz w:val="21"/>
      <w:szCs w:val="21"/>
    </w:rPr>
  </w:style>
  <w:style w:type="paragraph" w:styleId="2">
    <w:name w:val="heading 2"/>
    <w:basedOn w:val="a"/>
    <w:next w:val="a"/>
    <w:autoRedefine/>
    <w:qFormat/>
    <w:rsid w:val="001967F9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rsid w:val="001967F9"/>
    <w:pPr>
      <w:jc w:val="left"/>
    </w:pPr>
  </w:style>
  <w:style w:type="paragraph" w:styleId="a5">
    <w:name w:val="footer"/>
    <w:basedOn w:val="a"/>
    <w:autoRedefine/>
    <w:uiPriority w:val="99"/>
    <w:qFormat/>
    <w:rsid w:val="001967F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autoRedefine/>
    <w:qFormat/>
    <w:rsid w:val="001967F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autoRedefine/>
    <w:uiPriority w:val="34"/>
    <w:qFormat/>
    <w:rsid w:val="001967F9"/>
    <w:pPr>
      <w:ind w:firstLineChars="200" w:firstLine="420"/>
    </w:pPr>
    <w:rPr>
      <w:rFonts w:ascii="Calibri" w:hAnsi="Calibri" w:cs="黑体"/>
      <w:szCs w:val="22"/>
    </w:rPr>
  </w:style>
  <w:style w:type="character" w:styleId="a7">
    <w:name w:val="annotation reference"/>
    <w:basedOn w:val="a0"/>
    <w:semiHidden/>
    <w:unhideWhenUsed/>
    <w:rsid w:val="001967F9"/>
    <w:rPr>
      <w:sz w:val="21"/>
      <w:szCs w:val="21"/>
    </w:rPr>
  </w:style>
  <w:style w:type="paragraph" w:styleId="a8">
    <w:name w:val="Balloon Text"/>
    <w:basedOn w:val="a"/>
    <w:link w:val="a9"/>
    <w:semiHidden/>
    <w:unhideWhenUsed/>
    <w:rsid w:val="00AE3A5F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AE3A5F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annotation subject"/>
    <w:basedOn w:val="a3"/>
    <w:next w:val="a3"/>
    <w:link w:val="ab"/>
    <w:semiHidden/>
    <w:unhideWhenUsed/>
    <w:rsid w:val="0089646B"/>
    <w:rPr>
      <w:b/>
      <w:bCs/>
    </w:rPr>
  </w:style>
  <w:style w:type="character" w:customStyle="1" w:styleId="a4">
    <w:name w:val="批注文字 字符"/>
    <w:basedOn w:val="a0"/>
    <w:link w:val="a3"/>
    <w:rsid w:val="0089646B"/>
    <w:rPr>
      <w:rFonts w:ascii="仿宋_GB2312" w:eastAsia="仿宋_GB2312" w:hAnsi="宋体" w:cs="宋体"/>
      <w:sz w:val="21"/>
      <w:szCs w:val="21"/>
    </w:rPr>
  </w:style>
  <w:style w:type="character" w:customStyle="1" w:styleId="ab">
    <w:name w:val="批注主题 字符"/>
    <w:basedOn w:val="a4"/>
    <w:link w:val="aa"/>
    <w:semiHidden/>
    <w:rsid w:val="0089646B"/>
    <w:rPr>
      <w:rFonts w:ascii="仿宋_GB2312" w:eastAsia="仿宋_GB2312" w:hAnsi="宋体" w:cs="宋体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347</Words>
  <Characters>1982</Characters>
  <Application>Microsoft Office Word</Application>
  <DocSecurity>0</DocSecurity>
  <Lines>16</Lines>
  <Paragraphs>4</Paragraphs>
  <ScaleCrop>false</ScaleCrop>
  <Company>ICOS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2022-03-25T18:01:00Z</cp:lastPrinted>
  <dcterms:created xsi:type="dcterms:W3CDTF">2024-04-17T08:05:00Z</dcterms:created>
  <dcterms:modified xsi:type="dcterms:W3CDTF">2024-08-14T08:18:00Z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BA2795285C2A481291C6A8A9F01811DE_12</vt:lpwstr>
  </property>
</Properties>
</file>