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660" w:rsidRDefault="00D37717">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FD1660" w:rsidRDefault="00D37717">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hint="eastAsia"/>
          <w:sz w:val="28"/>
          <w:szCs w:val="28"/>
        </w:rPr>
        <w:t>（</w:t>
      </w:r>
      <w:r>
        <w:rPr>
          <w:rFonts w:ascii="仿宋_GB2312" w:eastAsia="仿宋_GB2312" w:hAnsi="宋体" w:hint="eastAsia"/>
          <w:sz w:val="28"/>
          <w:szCs w:val="28"/>
        </w:rPr>
        <w:t xml:space="preserve"> 2022</w:t>
      </w:r>
      <w:r>
        <w:rPr>
          <w:rFonts w:ascii="仿宋_GB2312" w:eastAsia="仿宋_GB2312" w:hAnsi="宋体" w:hint="eastAsia"/>
          <w:sz w:val="28"/>
          <w:szCs w:val="28"/>
        </w:rPr>
        <w:t>年度）</w:t>
      </w:r>
    </w:p>
    <w:p w:rsidR="00FD1660" w:rsidRDefault="00FD1660">
      <w:pPr>
        <w:spacing w:line="240" w:lineRule="exact"/>
        <w:rPr>
          <w:rFonts w:ascii="仿宋_GB2312" w:eastAsia="仿宋_GB2312" w:hAnsi="宋体"/>
          <w:sz w:val="30"/>
          <w:szCs w:val="30"/>
        </w:rPr>
      </w:pPr>
    </w:p>
    <w:tbl>
      <w:tblPr>
        <w:tblW w:w="10020" w:type="dxa"/>
        <w:jc w:val="center"/>
        <w:tblLayout w:type="fixed"/>
        <w:tblLook w:val="04A0" w:firstRow="1" w:lastRow="0" w:firstColumn="1" w:lastColumn="0" w:noHBand="0" w:noVBand="1"/>
      </w:tblPr>
      <w:tblGrid>
        <w:gridCol w:w="585"/>
        <w:gridCol w:w="975"/>
        <w:gridCol w:w="1105"/>
        <w:gridCol w:w="727"/>
        <w:gridCol w:w="572"/>
        <w:gridCol w:w="555"/>
        <w:gridCol w:w="579"/>
        <w:gridCol w:w="553"/>
        <w:gridCol w:w="848"/>
        <w:gridCol w:w="279"/>
        <w:gridCol w:w="284"/>
        <w:gridCol w:w="420"/>
        <w:gridCol w:w="283"/>
        <w:gridCol w:w="563"/>
        <w:gridCol w:w="1692"/>
      </w:tblGrid>
      <w:tr w:rsidR="00FD1660">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8460" w:type="dxa"/>
            <w:gridSpan w:val="13"/>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专利受理等业务工作经费</w:t>
            </w:r>
          </w:p>
        </w:tc>
      </w:tr>
      <w:tr w:rsidR="00FD1660">
        <w:trPr>
          <w:trHeight w:hRule="exact" w:val="57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091" w:type="dxa"/>
            <w:gridSpan w:val="6"/>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仿宋_GB2312" w:cs="仿宋_GB2312" w:hint="eastAsia"/>
                <w:kern w:val="0"/>
                <w:szCs w:val="21"/>
              </w:rPr>
              <w:t>北京市知识产权局</w:t>
            </w:r>
          </w:p>
        </w:tc>
        <w:tc>
          <w:tcPr>
            <w:tcW w:w="1127" w:type="dxa"/>
            <w:gridSpan w:val="2"/>
            <w:tcBorders>
              <w:top w:val="nil"/>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3242" w:type="dxa"/>
            <w:gridSpan w:val="5"/>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北京市知识产权保护中心</w:t>
            </w:r>
          </w:p>
        </w:tc>
      </w:tr>
      <w:tr w:rsidR="00FD1660">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091" w:type="dxa"/>
            <w:gridSpan w:val="6"/>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黄显智</w:t>
            </w:r>
          </w:p>
        </w:tc>
        <w:tc>
          <w:tcPr>
            <w:tcW w:w="1127" w:type="dxa"/>
            <w:gridSpan w:val="2"/>
            <w:tcBorders>
              <w:top w:val="nil"/>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3242" w:type="dxa"/>
            <w:gridSpan w:val="5"/>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仿宋_GB2312" w:cs="仿宋_GB2312" w:hint="eastAsia"/>
                <w:kern w:val="0"/>
                <w:szCs w:val="21"/>
              </w:rPr>
              <w:t>62544288</w:t>
            </w:r>
          </w:p>
        </w:tc>
      </w:tr>
      <w:tr w:rsidR="00FD1660">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r>
            <w:r>
              <w:rPr>
                <w:rFonts w:ascii="仿宋_GB2312" w:eastAsia="仿宋_GB2312" w:hAnsi="宋体" w:cs="宋体" w:hint="eastAsia"/>
                <w:kern w:val="0"/>
                <w:szCs w:val="21"/>
              </w:rPr>
              <w:t>（万元）</w:t>
            </w:r>
          </w:p>
        </w:tc>
        <w:tc>
          <w:tcPr>
            <w:tcW w:w="1832" w:type="dxa"/>
            <w:gridSpan w:val="2"/>
            <w:tcBorders>
              <w:top w:val="single" w:sz="4" w:space="0" w:color="auto"/>
              <w:left w:val="nil"/>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2" w:type="dxa"/>
            <w:gridSpan w:val="2"/>
            <w:tcBorders>
              <w:top w:val="nil"/>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1692" w:type="dxa"/>
            <w:tcBorders>
              <w:top w:val="nil"/>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FD1660">
        <w:trPr>
          <w:trHeight w:hRule="exact" w:val="540"/>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gridSpan w:val="2"/>
            <w:tcBorders>
              <w:top w:val="nil"/>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508</w:t>
            </w:r>
          </w:p>
        </w:tc>
        <w:tc>
          <w:tcPr>
            <w:tcW w:w="1132" w:type="dxa"/>
            <w:gridSpan w:val="2"/>
            <w:tcBorders>
              <w:top w:val="nil"/>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184</w:t>
            </w:r>
            <w:r>
              <w:rPr>
                <w:rFonts w:ascii="仿宋_GB2312" w:eastAsia="仿宋_GB2312" w:hAnsi="宋体" w:cs="宋体" w:hint="eastAsia"/>
                <w:kern w:val="0"/>
                <w:szCs w:val="21"/>
              </w:rPr>
              <w:t>.</w:t>
            </w:r>
            <w:r>
              <w:rPr>
                <w:rFonts w:ascii="仿宋_GB2312" w:eastAsia="仿宋_GB2312" w:hAnsi="宋体" w:cs="宋体"/>
                <w:kern w:val="0"/>
                <w:szCs w:val="21"/>
              </w:rPr>
              <w:t>304924</w:t>
            </w:r>
          </w:p>
        </w:tc>
        <w:tc>
          <w:tcPr>
            <w:tcW w:w="1127" w:type="dxa"/>
            <w:gridSpan w:val="2"/>
            <w:tcBorders>
              <w:top w:val="nil"/>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170</w:t>
            </w:r>
            <w:r>
              <w:rPr>
                <w:rFonts w:ascii="仿宋_GB2312" w:eastAsia="仿宋_GB2312" w:hAnsi="宋体" w:cs="宋体" w:hint="eastAsia"/>
                <w:kern w:val="0"/>
                <w:szCs w:val="21"/>
              </w:rPr>
              <w:t>.</w:t>
            </w:r>
            <w:r>
              <w:rPr>
                <w:rFonts w:ascii="仿宋_GB2312" w:eastAsia="仿宋_GB2312" w:hAnsi="宋体" w:cs="宋体"/>
                <w:kern w:val="0"/>
                <w:szCs w:val="21"/>
              </w:rPr>
              <w:t>623995</w:t>
            </w:r>
          </w:p>
        </w:tc>
        <w:tc>
          <w:tcPr>
            <w:tcW w:w="704" w:type="dxa"/>
            <w:gridSpan w:val="2"/>
            <w:tcBorders>
              <w:top w:val="nil"/>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92.58%</w:t>
            </w:r>
          </w:p>
        </w:tc>
        <w:tc>
          <w:tcPr>
            <w:tcW w:w="1692" w:type="dxa"/>
            <w:tcBorders>
              <w:top w:val="nil"/>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9.26</w:t>
            </w:r>
          </w:p>
        </w:tc>
      </w:tr>
      <w:tr w:rsidR="00FD1660">
        <w:trPr>
          <w:trHeight w:hRule="exact" w:val="57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gridSpan w:val="2"/>
            <w:tcBorders>
              <w:top w:val="nil"/>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28</w:t>
            </w:r>
          </w:p>
        </w:tc>
        <w:tc>
          <w:tcPr>
            <w:tcW w:w="1132" w:type="dxa"/>
            <w:gridSpan w:val="2"/>
            <w:tcBorders>
              <w:top w:val="nil"/>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28</w:t>
            </w:r>
          </w:p>
        </w:tc>
        <w:tc>
          <w:tcPr>
            <w:tcW w:w="1127" w:type="dxa"/>
            <w:gridSpan w:val="2"/>
            <w:tcBorders>
              <w:top w:val="nil"/>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28</w:t>
            </w:r>
          </w:p>
        </w:tc>
        <w:tc>
          <w:tcPr>
            <w:tcW w:w="704" w:type="dxa"/>
            <w:gridSpan w:val="2"/>
            <w:tcBorders>
              <w:top w:val="nil"/>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1692" w:type="dxa"/>
            <w:tcBorders>
              <w:top w:val="nil"/>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FD1660">
        <w:trPr>
          <w:trHeight w:hRule="exact" w:val="543"/>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上年结转资金</w:t>
            </w:r>
          </w:p>
        </w:tc>
        <w:tc>
          <w:tcPr>
            <w:tcW w:w="1127" w:type="dxa"/>
            <w:gridSpan w:val="2"/>
            <w:tcBorders>
              <w:top w:val="nil"/>
              <w:left w:val="nil"/>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c>
          <w:tcPr>
            <w:tcW w:w="846" w:type="dxa"/>
            <w:gridSpan w:val="2"/>
            <w:tcBorders>
              <w:top w:val="single" w:sz="4" w:space="0" w:color="auto"/>
              <w:left w:val="nil"/>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c>
          <w:tcPr>
            <w:tcW w:w="1692" w:type="dxa"/>
            <w:tcBorders>
              <w:top w:val="nil"/>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FD1660">
        <w:trPr>
          <w:trHeight w:hRule="exact" w:val="633"/>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其他资金</w:t>
            </w:r>
          </w:p>
        </w:tc>
        <w:tc>
          <w:tcPr>
            <w:tcW w:w="1127" w:type="dxa"/>
            <w:gridSpan w:val="2"/>
            <w:tcBorders>
              <w:top w:val="nil"/>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480</w:t>
            </w:r>
          </w:p>
        </w:tc>
        <w:tc>
          <w:tcPr>
            <w:tcW w:w="1132" w:type="dxa"/>
            <w:gridSpan w:val="2"/>
            <w:tcBorders>
              <w:top w:val="nil"/>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w:t>
            </w:r>
            <w:r>
              <w:rPr>
                <w:rFonts w:ascii="仿宋_GB2312" w:eastAsia="仿宋_GB2312" w:hAnsi="宋体" w:cs="宋体" w:hint="eastAsia"/>
                <w:kern w:val="0"/>
                <w:szCs w:val="21"/>
              </w:rPr>
              <w:t>56.304924</w:t>
            </w:r>
          </w:p>
        </w:tc>
        <w:tc>
          <w:tcPr>
            <w:tcW w:w="1127" w:type="dxa"/>
            <w:gridSpan w:val="2"/>
            <w:tcBorders>
              <w:top w:val="nil"/>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142</w:t>
            </w:r>
            <w:r>
              <w:rPr>
                <w:rFonts w:ascii="仿宋_GB2312" w:eastAsia="仿宋_GB2312" w:hAnsi="宋体" w:cs="宋体" w:hint="eastAsia"/>
                <w:kern w:val="0"/>
                <w:szCs w:val="21"/>
              </w:rPr>
              <w:t>.</w:t>
            </w:r>
            <w:r>
              <w:rPr>
                <w:rFonts w:ascii="仿宋_GB2312" w:eastAsia="仿宋_GB2312" w:hAnsi="宋体" w:cs="宋体"/>
                <w:kern w:val="0"/>
                <w:szCs w:val="21"/>
              </w:rPr>
              <w:t>623995</w:t>
            </w:r>
          </w:p>
        </w:tc>
        <w:tc>
          <w:tcPr>
            <w:tcW w:w="704" w:type="dxa"/>
            <w:gridSpan w:val="2"/>
            <w:tcBorders>
              <w:top w:val="nil"/>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91.25%</w:t>
            </w:r>
          </w:p>
        </w:tc>
        <w:tc>
          <w:tcPr>
            <w:tcW w:w="1692" w:type="dxa"/>
            <w:tcBorders>
              <w:top w:val="nil"/>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FD1660">
        <w:trPr>
          <w:trHeight w:hRule="exact" w:val="333"/>
          <w:jc w:val="center"/>
        </w:trPr>
        <w:tc>
          <w:tcPr>
            <w:tcW w:w="585" w:type="dxa"/>
            <w:vMerge w:val="restart"/>
            <w:tcBorders>
              <w:top w:val="nil"/>
              <w:left w:val="single" w:sz="4" w:space="0" w:color="auto"/>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7"/>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4369" w:type="dxa"/>
            <w:gridSpan w:val="7"/>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FD1660" w:rsidRPr="001B1958">
        <w:trPr>
          <w:trHeight w:hRule="exact" w:val="7553"/>
          <w:jc w:val="center"/>
        </w:trPr>
        <w:tc>
          <w:tcPr>
            <w:tcW w:w="585" w:type="dxa"/>
            <w:vMerge/>
            <w:tcBorders>
              <w:top w:val="nil"/>
              <w:left w:val="single" w:sz="4" w:space="0" w:color="auto"/>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c>
          <w:tcPr>
            <w:tcW w:w="5066" w:type="dxa"/>
            <w:gridSpan w:val="7"/>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以服务首都知识产权高质量发展为重心，保障国家知识产权局委托各项业务平稳、顺利开展，为优化营商环境，助力全市科创中心建设提供支撑。</w:t>
            </w:r>
          </w:p>
        </w:tc>
        <w:tc>
          <w:tcPr>
            <w:tcW w:w="4369" w:type="dxa"/>
            <w:gridSpan w:val="7"/>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2022</w:t>
            </w:r>
            <w:r>
              <w:rPr>
                <w:rFonts w:ascii="仿宋_GB2312" w:eastAsia="仿宋_GB2312" w:hAnsi="宋体" w:cs="宋体" w:hint="eastAsia"/>
                <w:kern w:val="0"/>
                <w:szCs w:val="21"/>
              </w:rPr>
              <w:t>年所有业务继续保持零差错，向外国申请专利保密审查、优先审查受理业务量稳居全国第一；专利权质押登记及专利实施许可合同备案业务量较</w:t>
            </w:r>
            <w:r>
              <w:rPr>
                <w:rFonts w:ascii="仿宋_GB2312" w:eastAsia="仿宋_GB2312" w:hAnsi="宋体" w:cs="宋体" w:hint="eastAsia"/>
                <w:kern w:val="0"/>
                <w:szCs w:val="21"/>
              </w:rPr>
              <w:t>2021</w:t>
            </w:r>
            <w:r>
              <w:rPr>
                <w:rFonts w:ascii="仿宋_GB2312" w:eastAsia="仿宋_GB2312" w:hAnsi="宋体" w:cs="宋体" w:hint="eastAsia"/>
                <w:kern w:val="0"/>
                <w:szCs w:val="21"/>
              </w:rPr>
              <w:t>年同期增长显著，分别增长</w:t>
            </w:r>
            <w:r>
              <w:rPr>
                <w:rFonts w:ascii="仿宋_GB2312" w:eastAsia="仿宋_GB2312" w:hAnsi="宋体" w:cs="宋体" w:hint="eastAsia"/>
                <w:kern w:val="0"/>
                <w:szCs w:val="21"/>
              </w:rPr>
              <w:t>275.18%</w:t>
            </w:r>
            <w:r>
              <w:rPr>
                <w:rFonts w:ascii="仿宋_GB2312" w:eastAsia="仿宋_GB2312" w:hAnsi="宋体" w:cs="宋体" w:hint="eastAsia"/>
                <w:kern w:val="0"/>
                <w:szCs w:val="21"/>
              </w:rPr>
              <w:t>及</w:t>
            </w:r>
            <w:r>
              <w:rPr>
                <w:rFonts w:ascii="仿宋_GB2312" w:eastAsia="仿宋_GB2312" w:hAnsi="宋体" w:cs="宋体" w:hint="eastAsia"/>
                <w:kern w:val="0"/>
                <w:szCs w:val="21"/>
              </w:rPr>
              <w:t>250.75%</w:t>
            </w:r>
            <w:r>
              <w:rPr>
                <w:rFonts w:ascii="仿宋_GB2312" w:eastAsia="仿宋_GB2312" w:hAnsi="宋体" w:cs="宋体" w:hint="eastAsia"/>
                <w:kern w:val="0"/>
                <w:szCs w:val="21"/>
              </w:rPr>
              <w:t>。全年共受理、扫描纸件专利申请</w:t>
            </w:r>
            <w:r>
              <w:rPr>
                <w:rFonts w:ascii="仿宋_GB2312" w:eastAsia="仿宋_GB2312" w:hAnsi="宋体" w:cs="宋体" w:hint="eastAsia"/>
                <w:kern w:val="0"/>
                <w:szCs w:val="21"/>
              </w:rPr>
              <w:t>84</w:t>
            </w:r>
            <w:r>
              <w:rPr>
                <w:rFonts w:ascii="仿宋_GB2312" w:eastAsia="仿宋_GB2312" w:hAnsi="宋体" w:cs="宋体" w:hint="eastAsia"/>
                <w:kern w:val="0"/>
                <w:szCs w:val="21"/>
              </w:rPr>
              <w:t>件，受理专利电子申请</w:t>
            </w:r>
            <w:r>
              <w:rPr>
                <w:rFonts w:ascii="仿宋_GB2312" w:eastAsia="仿宋_GB2312" w:hAnsi="宋体" w:cs="宋体" w:hint="eastAsia"/>
                <w:kern w:val="0"/>
                <w:szCs w:val="21"/>
              </w:rPr>
              <w:t>10.7</w:t>
            </w:r>
            <w:r>
              <w:rPr>
                <w:rFonts w:ascii="仿宋_GB2312" w:eastAsia="仿宋_GB2312" w:hAnsi="宋体" w:cs="宋体" w:hint="eastAsia"/>
                <w:kern w:val="0"/>
                <w:szCs w:val="21"/>
              </w:rPr>
              <w:t>万件，收缴专利费用</w:t>
            </w:r>
            <w:r>
              <w:rPr>
                <w:rFonts w:ascii="仿宋_GB2312" w:eastAsia="仿宋_GB2312" w:hAnsi="宋体" w:cs="宋体" w:hint="eastAsia"/>
                <w:kern w:val="0"/>
                <w:szCs w:val="21"/>
              </w:rPr>
              <w:t>5.68</w:t>
            </w:r>
            <w:r>
              <w:rPr>
                <w:rFonts w:ascii="仿宋_GB2312" w:eastAsia="仿宋_GB2312" w:hAnsi="宋体" w:cs="宋体" w:hint="eastAsia"/>
                <w:kern w:val="0"/>
                <w:szCs w:val="21"/>
              </w:rPr>
              <w:t>万笔，金额</w:t>
            </w:r>
            <w:r>
              <w:rPr>
                <w:rFonts w:ascii="仿宋_GB2312" w:eastAsia="仿宋_GB2312" w:hAnsi="宋体" w:cs="宋体" w:hint="eastAsia"/>
                <w:kern w:val="0"/>
                <w:szCs w:val="21"/>
              </w:rPr>
              <w:t>4787.25</w:t>
            </w:r>
            <w:r>
              <w:rPr>
                <w:rFonts w:ascii="仿宋_GB2312" w:eastAsia="仿宋_GB2312" w:hAnsi="宋体" w:cs="宋体" w:hint="eastAsia"/>
                <w:kern w:val="0"/>
                <w:szCs w:val="21"/>
              </w:rPr>
              <w:t>万元，其中银行汇款</w:t>
            </w:r>
            <w:r>
              <w:rPr>
                <w:rFonts w:ascii="仿宋_GB2312" w:eastAsia="仿宋_GB2312" w:hAnsi="宋体" w:cs="宋体" w:hint="eastAsia"/>
                <w:kern w:val="0"/>
                <w:szCs w:val="21"/>
              </w:rPr>
              <w:t>2.53</w:t>
            </w:r>
            <w:r>
              <w:rPr>
                <w:rFonts w:ascii="仿宋_GB2312" w:eastAsia="仿宋_GB2312" w:hAnsi="宋体" w:cs="宋体" w:hint="eastAsia"/>
                <w:kern w:val="0"/>
                <w:szCs w:val="21"/>
              </w:rPr>
              <w:t>万笔，金额</w:t>
            </w:r>
            <w:r>
              <w:rPr>
                <w:rFonts w:ascii="仿宋_GB2312" w:eastAsia="仿宋_GB2312" w:hAnsi="宋体" w:cs="宋体" w:hint="eastAsia"/>
                <w:kern w:val="0"/>
                <w:szCs w:val="21"/>
              </w:rPr>
              <w:t>2224.39</w:t>
            </w:r>
            <w:r>
              <w:rPr>
                <w:rFonts w:ascii="仿宋_GB2312" w:eastAsia="仿宋_GB2312" w:hAnsi="宋体" w:cs="宋体" w:hint="eastAsia"/>
                <w:kern w:val="0"/>
                <w:szCs w:val="21"/>
              </w:rPr>
              <w:t>万元，通过对大量银行汇款缴费信息的比对处理以及对缴费业务数据的质量监控，有效提升了信息匹配的速度和质量，避免了缴费信息处理延迟或差错等问题，保持了收费业务</w:t>
            </w:r>
            <w:r>
              <w:rPr>
                <w:rFonts w:ascii="仿宋_GB2312" w:eastAsia="仿宋_GB2312" w:hAnsi="宋体" w:cs="宋体" w:hint="eastAsia"/>
                <w:kern w:val="0"/>
                <w:szCs w:val="21"/>
              </w:rPr>
              <w:t>零差错。专利缴费信息网上补充及管理系统实现使用率</w:t>
            </w:r>
            <w:r>
              <w:rPr>
                <w:rFonts w:ascii="仿宋_GB2312" w:eastAsia="仿宋_GB2312" w:hAnsi="宋体" w:cs="宋体" w:hint="eastAsia"/>
                <w:kern w:val="0"/>
                <w:szCs w:val="21"/>
              </w:rPr>
              <w:t>100%</w:t>
            </w:r>
            <w:r>
              <w:rPr>
                <w:rFonts w:ascii="仿宋_GB2312" w:eastAsia="仿宋_GB2312" w:hAnsi="宋体" w:cs="宋体" w:hint="eastAsia"/>
                <w:kern w:val="0"/>
                <w:szCs w:val="21"/>
              </w:rPr>
              <w:t>。向外国申请专利保密审查</w:t>
            </w:r>
            <w:r>
              <w:rPr>
                <w:rFonts w:ascii="仿宋_GB2312" w:eastAsia="仿宋_GB2312" w:hAnsi="宋体" w:cs="宋体" w:hint="eastAsia"/>
                <w:kern w:val="0"/>
                <w:szCs w:val="21"/>
              </w:rPr>
              <w:t>6.4</w:t>
            </w:r>
            <w:r>
              <w:rPr>
                <w:rFonts w:ascii="仿宋_GB2312" w:eastAsia="仿宋_GB2312" w:hAnsi="宋体" w:cs="宋体" w:hint="eastAsia"/>
                <w:kern w:val="0"/>
                <w:szCs w:val="21"/>
              </w:rPr>
              <w:t>万件；受理各类专利申请优先审查</w:t>
            </w:r>
            <w:r>
              <w:rPr>
                <w:rFonts w:ascii="仿宋_GB2312" w:eastAsia="仿宋_GB2312" w:hAnsi="宋体" w:cs="宋体" w:hint="eastAsia"/>
                <w:kern w:val="0"/>
                <w:szCs w:val="21"/>
              </w:rPr>
              <w:t>1.65</w:t>
            </w:r>
            <w:r>
              <w:rPr>
                <w:rFonts w:ascii="仿宋_GB2312" w:eastAsia="仿宋_GB2312" w:hAnsi="宋体" w:cs="宋体" w:hint="eastAsia"/>
                <w:kern w:val="0"/>
                <w:szCs w:val="21"/>
              </w:rPr>
              <w:t>万件；出具专利登记簿副本</w:t>
            </w:r>
            <w:r>
              <w:rPr>
                <w:rFonts w:ascii="仿宋_GB2312" w:eastAsia="仿宋_GB2312" w:hAnsi="宋体" w:cs="宋体" w:hint="eastAsia"/>
                <w:kern w:val="0"/>
                <w:szCs w:val="21"/>
              </w:rPr>
              <w:t>869</w:t>
            </w:r>
            <w:r>
              <w:rPr>
                <w:rFonts w:ascii="仿宋_GB2312" w:eastAsia="仿宋_GB2312" w:hAnsi="宋体" w:cs="宋体" w:hint="eastAsia"/>
                <w:kern w:val="0"/>
                <w:szCs w:val="21"/>
              </w:rPr>
              <w:t>件，优先权文件副本</w:t>
            </w:r>
            <w:r>
              <w:rPr>
                <w:rFonts w:ascii="仿宋_GB2312" w:eastAsia="仿宋_GB2312" w:hAnsi="宋体" w:cs="宋体" w:hint="eastAsia"/>
                <w:kern w:val="0"/>
                <w:szCs w:val="21"/>
              </w:rPr>
              <w:t>5</w:t>
            </w:r>
            <w:r>
              <w:rPr>
                <w:rFonts w:ascii="仿宋_GB2312" w:eastAsia="仿宋_GB2312" w:hAnsi="宋体" w:cs="宋体" w:hint="eastAsia"/>
                <w:kern w:val="0"/>
                <w:szCs w:val="21"/>
              </w:rPr>
              <w:t>件，批量专利法律状态证明</w:t>
            </w:r>
            <w:r>
              <w:rPr>
                <w:rFonts w:ascii="仿宋_GB2312" w:eastAsia="仿宋_GB2312" w:hAnsi="宋体" w:cs="宋体" w:hint="eastAsia"/>
                <w:kern w:val="0"/>
                <w:szCs w:val="21"/>
              </w:rPr>
              <w:t>44</w:t>
            </w:r>
            <w:r>
              <w:rPr>
                <w:rFonts w:ascii="仿宋_GB2312" w:eastAsia="仿宋_GB2312" w:hAnsi="宋体" w:cs="宋体" w:hint="eastAsia"/>
                <w:kern w:val="0"/>
                <w:szCs w:val="21"/>
              </w:rPr>
              <w:t>件，专利文档查阅复制</w:t>
            </w:r>
            <w:r>
              <w:rPr>
                <w:rFonts w:ascii="仿宋_GB2312" w:eastAsia="仿宋_GB2312" w:hAnsi="宋体" w:cs="宋体" w:hint="eastAsia"/>
                <w:kern w:val="0"/>
                <w:szCs w:val="21"/>
              </w:rPr>
              <w:t>19</w:t>
            </w:r>
            <w:r>
              <w:rPr>
                <w:rFonts w:ascii="仿宋_GB2312" w:eastAsia="仿宋_GB2312" w:hAnsi="宋体" w:cs="宋体" w:hint="eastAsia"/>
                <w:kern w:val="0"/>
                <w:szCs w:val="21"/>
              </w:rPr>
              <w:t>件；办理专利实施许可合同备案</w:t>
            </w:r>
            <w:r>
              <w:rPr>
                <w:rFonts w:ascii="仿宋_GB2312" w:eastAsia="仿宋_GB2312" w:hAnsi="宋体" w:cs="宋体" w:hint="eastAsia"/>
                <w:kern w:val="0"/>
                <w:szCs w:val="21"/>
              </w:rPr>
              <w:t>235</w:t>
            </w:r>
            <w:r>
              <w:rPr>
                <w:rFonts w:ascii="仿宋_GB2312" w:eastAsia="仿宋_GB2312" w:hAnsi="宋体" w:cs="宋体" w:hint="eastAsia"/>
                <w:kern w:val="0"/>
                <w:szCs w:val="21"/>
              </w:rPr>
              <w:t>项，涉及专利</w:t>
            </w:r>
            <w:r>
              <w:rPr>
                <w:rFonts w:ascii="仿宋_GB2312" w:eastAsia="仿宋_GB2312" w:hAnsi="宋体" w:cs="宋体" w:hint="eastAsia"/>
                <w:kern w:val="0"/>
                <w:szCs w:val="21"/>
              </w:rPr>
              <w:t>1505</w:t>
            </w:r>
            <w:r>
              <w:rPr>
                <w:rFonts w:ascii="仿宋_GB2312" w:eastAsia="仿宋_GB2312" w:hAnsi="宋体" w:cs="宋体" w:hint="eastAsia"/>
                <w:kern w:val="0"/>
                <w:szCs w:val="21"/>
              </w:rPr>
              <w:t>件，金额</w:t>
            </w:r>
            <w:r>
              <w:rPr>
                <w:rFonts w:ascii="仿宋_GB2312" w:eastAsia="仿宋_GB2312" w:hAnsi="宋体" w:cs="宋体" w:hint="eastAsia"/>
                <w:kern w:val="0"/>
                <w:szCs w:val="21"/>
              </w:rPr>
              <w:t>15.9</w:t>
            </w:r>
            <w:r>
              <w:rPr>
                <w:rFonts w:ascii="仿宋_GB2312" w:eastAsia="仿宋_GB2312" w:hAnsi="宋体" w:cs="宋体" w:hint="eastAsia"/>
                <w:kern w:val="0"/>
                <w:szCs w:val="21"/>
              </w:rPr>
              <w:t>亿元，专利实施许可合同备案注销</w:t>
            </w:r>
            <w:r>
              <w:rPr>
                <w:rFonts w:ascii="仿宋_GB2312" w:eastAsia="仿宋_GB2312" w:hAnsi="宋体" w:cs="宋体" w:hint="eastAsia"/>
                <w:kern w:val="0"/>
                <w:szCs w:val="21"/>
              </w:rPr>
              <w:t>7</w:t>
            </w:r>
            <w:r>
              <w:rPr>
                <w:rFonts w:ascii="仿宋_GB2312" w:eastAsia="仿宋_GB2312" w:hAnsi="宋体" w:cs="宋体" w:hint="eastAsia"/>
                <w:kern w:val="0"/>
                <w:szCs w:val="21"/>
              </w:rPr>
              <w:t>件；办理专利权质押登记</w:t>
            </w:r>
            <w:r>
              <w:rPr>
                <w:rFonts w:ascii="仿宋_GB2312" w:eastAsia="仿宋_GB2312" w:hAnsi="宋体" w:cs="宋体" w:hint="eastAsia"/>
                <w:kern w:val="0"/>
                <w:szCs w:val="21"/>
              </w:rPr>
              <w:t>514</w:t>
            </w:r>
            <w:r>
              <w:rPr>
                <w:rFonts w:ascii="仿宋_GB2312" w:eastAsia="仿宋_GB2312" w:hAnsi="宋体" w:cs="宋体" w:hint="eastAsia"/>
                <w:kern w:val="0"/>
                <w:szCs w:val="21"/>
              </w:rPr>
              <w:t>项，涉及专利</w:t>
            </w:r>
            <w:r>
              <w:rPr>
                <w:rFonts w:ascii="仿宋_GB2312" w:eastAsia="仿宋_GB2312" w:hAnsi="宋体" w:cs="宋体" w:hint="eastAsia"/>
                <w:kern w:val="0"/>
                <w:szCs w:val="21"/>
              </w:rPr>
              <w:t>2162</w:t>
            </w:r>
            <w:r>
              <w:rPr>
                <w:rFonts w:ascii="仿宋_GB2312" w:eastAsia="仿宋_GB2312" w:hAnsi="宋体" w:cs="宋体" w:hint="eastAsia"/>
                <w:kern w:val="0"/>
                <w:szCs w:val="21"/>
              </w:rPr>
              <w:t>件，金额</w:t>
            </w:r>
            <w:r>
              <w:rPr>
                <w:rFonts w:ascii="仿宋_GB2312" w:eastAsia="仿宋_GB2312" w:hAnsi="宋体" w:cs="宋体" w:hint="eastAsia"/>
                <w:kern w:val="0"/>
                <w:szCs w:val="21"/>
              </w:rPr>
              <w:t>65.47</w:t>
            </w:r>
            <w:r>
              <w:rPr>
                <w:rFonts w:ascii="仿宋_GB2312" w:eastAsia="仿宋_GB2312" w:hAnsi="宋体" w:cs="宋体" w:hint="eastAsia"/>
                <w:kern w:val="0"/>
                <w:szCs w:val="21"/>
              </w:rPr>
              <w:t>亿元，专利权质押登记注销</w:t>
            </w:r>
            <w:r>
              <w:rPr>
                <w:rFonts w:ascii="仿宋_GB2312" w:eastAsia="仿宋_GB2312" w:hAnsi="宋体" w:cs="宋体" w:hint="eastAsia"/>
                <w:kern w:val="0"/>
                <w:szCs w:val="21"/>
              </w:rPr>
              <w:t>289</w:t>
            </w:r>
            <w:r>
              <w:rPr>
                <w:rFonts w:ascii="仿宋_GB2312" w:eastAsia="仿宋_GB2312" w:hAnsi="宋体" w:cs="宋体" w:hint="eastAsia"/>
                <w:kern w:val="0"/>
                <w:szCs w:val="21"/>
              </w:rPr>
              <w:t>件；费用减缴备案审核</w:t>
            </w:r>
            <w:r>
              <w:rPr>
                <w:rFonts w:ascii="仿宋_GB2312" w:eastAsia="仿宋_GB2312" w:hAnsi="宋体" w:cs="宋体" w:hint="eastAsia"/>
                <w:kern w:val="0"/>
                <w:szCs w:val="21"/>
              </w:rPr>
              <w:t>3.22</w:t>
            </w:r>
            <w:r>
              <w:rPr>
                <w:rFonts w:ascii="仿宋_GB2312" w:eastAsia="仿宋_GB2312" w:hAnsi="宋体" w:cs="宋体" w:hint="eastAsia"/>
                <w:kern w:val="0"/>
                <w:szCs w:val="21"/>
              </w:rPr>
              <w:t>万件</w:t>
            </w:r>
            <w:r>
              <w:rPr>
                <w:rFonts w:ascii="仿宋_GB2312" w:eastAsia="仿宋_GB2312" w:hAnsi="宋体" w:cs="宋体" w:hint="eastAsia"/>
                <w:kern w:val="0"/>
                <w:szCs w:val="21"/>
              </w:rPr>
              <w:t>;</w:t>
            </w:r>
            <w:r>
              <w:rPr>
                <w:rFonts w:ascii="仿宋_GB2312" w:eastAsia="仿宋_GB2312" w:hAnsi="宋体" w:cs="宋体" w:hint="eastAsia"/>
                <w:kern w:val="0"/>
                <w:szCs w:val="21"/>
              </w:rPr>
              <w:t>受理专利开放许可声明</w:t>
            </w:r>
            <w:r>
              <w:rPr>
                <w:rFonts w:ascii="仿宋_GB2312" w:eastAsia="仿宋_GB2312" w:hAnsi="宋体" w:cs="宋体" w:hint="eastAsia"/>
                <w:kern w:val="0"/>
                <w:szCs w:val="21"/>
              </w:rPr>
              <w:t>31</w:t>
            </w:r>
            <w:r>
              <w:rPr>
                <w:rFonts w:ascii="仿宋_GB2312" w:eastAsia="仿宋_GB2312" w:hAnsi="宋体" w:cs="宋体" w:hint="eastAsia"/>
                <w:kern w:val="0"/>
                <w:szCs w:val="21"/>
              </w:rPr>
              <w:t>件。打印并发送通知书</w:t>
            </w:r>
            <w:r>
              <w:rPr>
                <w:rFonts w:ascii="仿宋_GB2312" w:eastAsia="仿宋_GB2312" w:hAnsi="宋体" w:cs="宋体" w:hint="eastAsia"/>
                <w:kern w:val="0"/>
                <w:szCs w:val="21"/>
              </w:rPr>
              <w:t>1210</w:t>
            </w:r>
            <w:r>
              <w:rPr>
                <w:rFonts w:ascii="仿宋_GB2312" w:eastAsia="仿宋_GB2312" w:hAnsi="宋体" w:cs="宋体" w:hint="eastAsia"/>
                <w:kern w:val="0"/>
                <w:szCs w:val="21"/>
              </w:rPr>
              <w:t>件</w:t>
            </w:r>
            <w:r>
              <w:rPr>
                <w:rFonts w:ascii="仿宋_GB2312" w:eastAsia="仿宋_GB2312" w:hAnsi="宋体" w:cs="宋体" w:hint="eastAsia"/>
                <w:kern w:val="0"/>
                <w:szCs w:val="21"/>
              </w:rPr>
              <w:t>，为</w:t>
            </w:r>
            <w:r>
              <w:rPr>
                <w:rFonts w:ascii="仿宋_GB2312" w:eastAsia="仿宋_GB2312" w:hAnsi="宋体" w:cs="宋体" w:hint="eastAsia"/>
                <w:kern w:val="0"/>
                <w:szCs w:val="21"/>
              </w:rPr>
              <w:t>53</w:t>
            </w:r>
            <w:r>
              <w:rPr>
                <w:rFonts w:ascii="仿宋_GB2312" w:eastAsia="仿宋_GB2312" w:hAnsi="宋体" w:cs="宋体" w:hint="eastAsia"/>
                <w:kern w:val="0"/>
                <w:szCs w:val="21"/>
              </w:rPr>
              <w:t>家代理机构办理通知书自取服务；专利证书自取</w:t>
            </w:r>
            <w:r>
              <w:rPr>
                <w:rFonts w:ascii="仿宋_GB2312" w:eastAsia="仿宋_GB2312" w:hAnsi="宋体" w:cs="宋体" w:hint="eastAsia"/>
                <w:kern w:val="0"/>
                <w:szCs w:val="21"/>
              </w:rPr>
              <w:t>14403</w:t>
            </w:r>
            <w:r>
              <w:rPr>
                <w:rFonts w:ascii="仿宋_GB2312" w:eastAsia="仿宋_GB2312" w:hAnsi="宋体" w:cs="宋体" w:hint="eastAsia"/>
                <w:kern w:val="0"/>
                <w:szCs w:val="21"/>
              </w:rPr>
              <w:t>件。受理商标注册申请</w:t>
            </w:r>
            <w:r>
              <w:rPr>
                <w:rFonts w:ascii="仿宋_GB2312" w:eastAsia="仿宋_GB2312" w:hAnsi="宋体" w:cs="宋体" w:hint="eastAsia"/>
                <w:kern w:val="0"/>
                <w:szCs w:val="21"/>
              </w:rPr>
              <w:t>110</w:t>
            </w:r>
            <w:r>
              <w:rPr>
                <w:rFonts w:ascii="仿宋_GB2312" w:eastAsia="仿宋_GB2312" w:hAnsi="宋体" w:cs="宋体" w:hint="eastAsia"/>
                <w:kern w:val="0"/>
                <w:szCs w:val="21"/>
              </w:rPr>
              <w:t>件，变更注册商标名义</w:t>
            </w:r>
            <w:r>
              <w:rPr>
                <w:rFonts w:ascii="仿宋_GB2312" w:eastAsia="仿宋_GB2312" w:hAnsi="宋体" w:cs="宋体" w:hint="eastAsia"/>
                <w:kern w:val="0"/>
                <w:szCs w:val="21"/>
              </w:rPr>
              <w:t>/</w:t>
            </w:r>
            <w:r>
              <w:rPr>
                <w:rFonts w:ascii="仿宋_GB2312" w:eastAsia="仿宋_GB2312" w:hAnsi="宋体" w:cs="宋体" w:hint="eastAsia"/>
                <w:kern w:val="0"/>
                <w:szCs w:val="21"/>
              </w:rPr>
              <w:t>地址申请</w:t>
            </w:r>
            <w:r>
              <w:rPr>
                <w:rFonts w:ascii="仿宋_GB2312" w:eastAsia="仿宋_GB2312" w:hAnsi="宋体" w:cs="宋体" w:hint="eastAsia"/>
                <w:kern w:val="0"/>
                <w:szCs w:val="21"/>
              </w:rPr>
              <w:t>39</w:t>
            </w:r>
            <w:r>
              <w:rPr>
                <w:rFonts w:ascii="仿宋_GB2312" w:eastAsia="仿宋_GB2312" w:hAnsi="宋体" w:cs="宋体" w:hint="eastAsia"/>
                <w:kern w:val="0"/>
                <w:szCs w:val="21"/>
              </w:rPr>
              <w:t>件，商标续展申请</w:t>
            </w:r>
            <w:r>
              <w:rPr>
                <w:rFonts w:ascii="仿宋_GB2312" w:eastAsia="仿宋_GB2312" w:hAnsi="宋体" w:cs="宋体" w:hint="eastAsia"/>
                <w:kern w:val="0"/>
                <w:szCs w:val="21"/>
              </w:rPr>
              <w:t>29</w:t>
            </w:r>
            <w:r>
              <w:rPr>
                <w:rFonts w:ascii="仿宋_GB2312" w:eastAsia="仿宋_GB2312" w:hAnsi="宋体" w:cs="宋体" w:hint="eastAsia"/>
                <w:kern w:val="0"/>
                <w:szCs w:val="21"/>
              </w:rPr>
              <w:t>件，注册商标专用权质权登记</w:t>
            </w:r>
            <w:r>
              <w:rPr>
                <w:rFonts w:ascii="仿宋_GB2312" w:eastAsia="仿宋_GB2312" w:hAnsi="宋体" w:cs="宋体" w:hint="eastAsia"/>
                <w:kern w:val="0"/>
                <w:szCs w:val="21"/>
              </w:rPr>
              <w:t>2</w:t>
            </w:r>
            <w:r>
              <w:rPr>
                <w:rFonts w:ascii="仿宋_GB2312" w:eastAsia="仿宋_GB2312" w:hAnsi="宋体" w:cs="宋体" w:hint="eastAsia"/>
                <w:kern w:val="0"/>
                <w:szCs w:val="21"/>
              </w:rPr>
              <w:t>件，商标转让申请</w:t>
            </w:r>
            <w:r>
              <w:rPr>
                <w:rFonts w:ascii="仿宋_GB2312" w:eastAsia="仿宋_GB2312" w:hAnsi="宋体" w:cs="宋体" w:hint="eastAsia"/>
                <w:kern w:val="0"/>
                <w:szCs w:val="21"/>
              </w:rPr>
              <w:t>2</w:t>
            </w:r>
            <w:r>
              <w:rPr>
                <w:rFonts w:ascii="仿宋_GB2312" w:eastAsia="仿宋_GB2312" w:hAnsi="宋体" w:cs="宋体" w:hint="eastAsia"/>
                <w:kern w:val="0"/>
                <w:szCs w:val="21"/>
              </w:rPr>
              <w:t>件，商标更正申请</w:t>
            </w:r>
            <w:r>
              <w:rPr>
                <w:rFonts w:ascii="仿宋_GB2312" w:eastAsia="仿宋_GB2312" w:hAnsi="宋体" w:cs="宋体" w:hint="eastAsia"/>
                <w:kern w:val="0"/>
                <w:szCs w:val="21"/>
              </w:rPr>
              <w:t>1</w:t>
            </w:r>
            <w:r>
              <w:rPr>
                <w:rFonts w:ascii="仿宋_GB2312" w:eastAsia="仿宋_GB2312" w:hAnsi="宋体" w:cs="宋体" w:hint="eastAsia"/>
                <w:kern w:val="0"/>
                <w:szCs w:val="21"/>
              </w:rPr>
              <w:t>件，变更文件接收人申请</w:t>
            </w:r>
            <w:r>
              <w:rPr>
                <w:rFonts w:ascii="仿宋_GB2312" w:eastAsia="仿宋_GB2312" w:hAnsi="宋体" w:cs="宋体" w:hint="eastAsia"/>
                <w:kern w:val="0"/>
                <w:szCs w:val="21"/>
              </w:rPr>
              <w:t>1</w:t>
            </w:r>
            <w:r>
              <w:rPr>
                <w:rFonts w:ascii="仿宋_GB2312" w:eastAsia="仿宋_GB2312" w:hAnsi="宋体" w:cs="宋体" w:hint="eastAsia"/>
                <w:kern w:val="0"/>
                <w:szCs w:val="21"/>
              </w:rPr>
              <w:t>件。</w:t>
            </w:r>
          </w:p>
        </w:tc>
      </w:tr>
      <w:tr w:rsidR="00FD1660">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lastRenderedPageBreak/>
              <w:t>绩</w:t>
            </w:r>
            <w:r>
              <w:rPr>
                <w:rFonts w:ascii="仿宋_GB2312" w:eastAsia="仿宋_GB2312" w:hAnsi="宋体" w:cs="宋体" w:hint="eastAsia"/>
                <w:kern w:val="0"/>
                <w:szCs w:val="21"/>
              </w:rPr>
              <w:br/>
            </w:r>
            <w:r>
              <w:rPr>
                <w:rFonts w:ascii="仿宋_GB2312" w:eastAsia="仿宋_GB2312" w:hAnsi="宋体" w:cs="宋体" w:hint="eastAsia"/>
                <w:kern w:val="0"/>
                <w:szCs w:val="21"/>
              </w:rPr>
              <w:t>效</w:t>
            </w:r>
            <w:r>
              <w:rPr>
                <w:rFonts w:ascii="仿宋_GB2312" w:eastAsia="仿宋_GB2312" w:hAnsi="宋体" w:cs="宋体" w:hint="eastAsia"/>
                <w:kern w:val="0"/>
                <w:szCs w:val="21"/>
              </w:rPr>
              <w:br/>
            </w:r>
            <w:r>
              <w:rPr>
                <w:rFonts w:ascii="仿宋_GB2312" w:eastAsia="仿宋_GB2312" w:hAnsi="宋体" w:cs="宋体" w:hint="eastAsia"/>
                <w:kern w:val="0"/>
                <w:szCs w:val="21"/>
              </w:rPr>
              <w:t>指</w:t>
            </w:r>
            <w:r>
              <w:rPr>
                <w:rFonts w:ascii="仿宋_GB2312" w:eastAsia="仿宋_GB2312" w:hAnsi="宋体" w:cs="宋体" w:hint="eastAsia"/>
                <w:kern w:val="0"/>
                <w:szCs w:val="21"/>
              </w:rPr>
              <w:br/>
            </w:r>
            <w:r>
              <w:rPr>
                <w:rFonts w:ascii="仿宋_GB2312" w:eastAsia="仿宋_GB2312" w:hAnsi="宋体" w:cs="宋体" w:hint="eastAsia"/>
                <w:kern w:val="0"/>
                <w:szCs w:val="21"/>
              </w:rPr>
              <w:t>标</w:t>
            </w:r>
          </w:p>
        </w:tc>
        <w:tc>
          <w:tcPr>
            <w:tcW w:w="975" w:type="dxa"/>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299"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1134"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1401"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703"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2255"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FD1660">
        <w:trPr>
          <w:trHeight w:hRule="exact" w:val="88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299"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完成缴费预处理信息数量</w:t>
            </w:r>
          </w:p>
        </w:tc>
        <w:tc>
          <w:tcPr>
            <w:tcW w:w="1134"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28</w:t>
            </w:r>
            <w:r>
              <w:rPr>
                <w:rFonts w:ascii="仿宋_GB2312" w:eastAsia="仿宋_GB2312" w:hAnsi="宋体" w:cs="宋体" w:hint="eastAsia"/>
                <w:kern w:val="0"/>
                <w:szCs w:val="21"/>
              </w:rPr>
              <w:t>万条</w:t>
            </w:r>
          </w:p>
        </w:tc>
        <w:tc>
          <w:tcPr>
            <w:tcW w:w="1401"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28.172</w:t>
            </w:r>
            <w:r>
              <w:rPr>
                <w:rFonts w:ascii="仿宋_GB2312" w:eastAsia="仿宋_GB2312" w:hAnsi="宋体" w:cs="宋体" w:hint="eastAsia"/>
                <w:kern w:val="0"/>
                <w:szCs w:val="21"/>
              </w:rPr>
              <w:t>万条</w:t>
            </w:r>
          </w:p>
        </w:tc>
        <w:tc>
          <w:tcPr>
            <w:tcW w:w="563"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703"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2255" w:type="dxa"/>
            <w:gridSpan w:val="2"/>
            <w:tcBorders>
              <w:top w:val="single" w:sz="4" w:space="0" w:color="auto"/>
              <w:left w:val="nil"/>
              <w:bottom w:val="single" w:sz="4" w:space="0" w:color="auto"/>
              <w:right w:val="single" w:sz="4" w:space="0" w:color="auto"/>
            </w:tcBorders>
            <w:vAlign w:val="center"/>
          </w:tcPr>
          <w:p w:rsidR="00FD1660" w:rsidRDefault="00FD1660">
            <w:pPr>
              <w:widowControl/>
              <w:spacing w:line="240" w:lineRule="exact"/>
              <w:jc w:val="left"/>
              <w:rPr>
                <w:rFonts w:ascii="仿宋_GB2312" w:eastAsia="仿宋_GB2312" w:hAnsi="宋体" w:cs="宋体"/>
                <w:kern w:val="0"/>
                <w:szCs w:val="21"/>
              </w:rPr>
            </w:pPr>
          </w:p>
        </w:tc>
      </w:tr>
      <w:tr w:rsidR="00FD1660">
        <w:trPr>
          <w:trHeight w:hRule="exact" w:val="99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c>
          <w:tcPr>
            <w:tcW w:w="1299"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完成各类专利受理申请数量</w:t>
            </w:r>
          </w:p>
        </w:tc>
        <w:tc>
          <w:tcPr>
            <w:tcW w:w="1134"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21</w:t>
            </w:r>
            <w:r>
              <w:rPr>
                <w:rFonts w:ascii="仿宋_GB2312" w:eastAsia="仿宋_GB2312" w:hAnsi="宋体" w:cs="宋体" w:hint="eastAsia"/>
                <w:kern w:val="0"/>
                <w:szCs w:val="21"/>
              </w:rPr>
              <w:t>万件</w:t>
            </w:r>
          </w:p>
        </w:tc>
        <w:tc>
          <w:tcPr>
            <w:tcW w:w="1401"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21.97</w:t>
            </w:r>
            <w:r>
              <w:rPr>
                <w:rFonts w:ascii="仿宋_GB2312" w:eastAsia="仿宋_GB2312" w:hAnsi="宋体" w:cs="宋体" w:hint="eastAsia"/>
                <w:kern w:val="0"/>
                <w:szCs w:val="21"/>
              </w:rPr>
              <w:t>万件</w:t>
            </w:r>
          </w:p>
        </w:tc>
        <w:tc>
          <w:tcPr>
            <w:tcW w:w="563"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703"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2255" w:type="dxa"/>
            <w:gridSpan w:val="2"/>
            <w:tcBorders>
              <w:top w:val="single" w:sz="4" w:space="0" w:color="auto"/>
              <w:left w:val="nil"/>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r>
      <w:tr w:rsidR="00FD1660">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299"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合格率</w:t>
            </w:r>
          </w:p>
        </w:tc>
        <w:tc>
          <w:tcPr>
            <w:tcW w:w="1134"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r>
              <w:rPr>
                <w:rFonts w:ascii="仿宋_GB2312" w:eastAsia="仿宋_GB2312" w:hAnsi="宋体" w:cs="宋体"/>
                <w:kern w:val="0"/>
                <w:szCs w:val="21"/>
              </w:rPr>
              <w:t>%</w:t>
            </w:r>
          </w:p>
        </w:tc>
        <w:tc>
          <w:tcPr>
            <w:tcW w:w="1401"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703"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2255" w:type="dxa"/>
            <w:gridSpan w:val="2"/>
            <w:tcBorders>
              <w:top w:val="single" w:sz="4" w:space="0" w:color="auto"/>
              <w:left w:val="nil"/>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r>
      <w:tr w:rsidR="00FD1660">
        <w:trPr>
          <w:trHeight w:hRule="exact" w:val="53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1299"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1-7</w:t>
            </w:r>
            <w:r>
              <w:rPr>
                <w:rFonts w:ascii="仿宋_GB2312" w:eastAsia="仿宋_GB2312" w:hAnsi="宋体" w:cs="宋体" w:hint="eastAsia"/>
                <w:color w:val="000000"/>
                <w:kern w:val="0"/>
                <w:szCs w:val="21"/>
              </w:rPr>
              <w:t>月支出进度</w:t>
            </w:r>
          </w:p>
        </w:tc>
        <w:tc>
          <w:tcPr>
            <w:tcW w:w="1134"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w:t>
            </w:r>
            <w:r>
              <w:rPr>
                <w:rFonts w:ascii="仿宋_GB2312" w:eastAsia="仿宋_GB2312" w:hAnsi="宋体" w:cs="宋体"/>
                <w:kern w:val="0"/>
                <w:szCs w:val="21"/>
              </w:rPr>
              <w:t>%</w:t>
            </w:r>
          </w:p>
        </w:tc>
        <w:tc>
          <w:tcPr>
            <w:tcW w:w="1401"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60</w:t>
            </w:r>
            <w:r>
              <w:rPr>
                <w:rFonts w:ascii="仿宋_GB2312" w:eastAsia="仿宋_GB2312" w:hAnsi="宋体" w:cs="宋体"/>
                <w:kern w:val="0"/>
                <w:szCs w:val="21"/>
              </w:rPr>
              <w:t>%</w:t>
            </w:r>
          </w:p>
        </w:tc>
        <w:tc>
          <w:tcPr>
            <w:tcW w:w="563"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03"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2255" w:type="dxa"/>
            <w:gridSpan w:val="2"/>
            <w:tcBorders>
              <w:top w:val="single" w:sz="4" w:space="0" w:color="auto"/>
              <w:left w:val="nil"/>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r>
      <w:tr w:rsidR="00FD1660">
        <w:trPr>
          <w:trHeight w:hRule="exact" w:val="57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c>
          <w:tcPr>
            <w:tcW w:w="1299"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8-12</w:t>
            </w:r>
            <w:r>
              <w:rPr>
                <w:rFonts w:ascii="仿宋_GB2312" w:eastAsia="仿宋_GB2312" w:hAnsi="宋体" w:cs="宋体" w:hint="eastAsia"/>
                <w:color w:val="000000"/>
                <w:kern w:val="0"/>
                <w:szCs w:val="21"/>
              </w:rPr>
              <w:t>月支出进度</w:t>
            </w:r>
          </w:p>
        </w:tc>
        <w:tc>
          <w:tcPr>
            <w:tcW w:w="1134"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r>
              <w:rPr>
                <w:rFonts w:ascii="仿宋_GB2312" w:eastAsia="仿宋_GB2312" w:hAnsi="宋体" w:cs="宋体" w:hint="eastAsia"/>
                <w:kern w:val="0"/>
                <w:szCs w:val="21"/>
              </w:rPr>
              <w:t>50</w:t>
            </w:r>
            <w:r>
              <w:rPr>
                <w:rFonts w:ascii="仿宋_GB2312" w:eastAsia="仿宋_GB2312" w:hAnsi="宋体" w:cs="宋体"/>
                <w:kern w:val="0"/>
                <w:szCs w:val="21"/>
              </w:rPr>
              <w:t>%</w:t>
            </w:r>
          </w:p>
        </w:tc>
        <w:tc>
          <w:tcPr>
            <w:tcW w:w="1401"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r>
              <w:rPr>
                <w:rFonts w:ascii="仿宋_GB2312" w:eastAsia="仿宋_GB2312" w:hAnsi="宋体" w:cs="宋体"/>
                <w:kern w:val="0"/>
                <w:szCs w:val="21"/>
              </w:rPr>
              <w:t>%</w:t>
            </w:r>
          </w:p>
        </w:tc>
        <w:tc>
          <w:tcPr>
            <w:tcW w:w="563"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03"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2255" w:type="dxa"/>
            <w:gridSpan w:val="2"/>
            <w:tcBorders>
              <w:top w:val="single" w:sz="4" w:space="0" w:color="auto"/>
              <w:left w:val="nil"/>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r>
      <w:tr w:rsidR="00FD1660" w:rsidTr="001B1958">
        <w:trPr>
          <w:trHeight w:hRule="exact" w:val="700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299"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项目预算控制数</w:t>
            </w:r>
          </w:p>
        </w:tc>
        <w:tc>
          <w:tcPr>
            <w:tcW w:w="1134"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r>
              <w:rPr>
                <w:rFonts w:ascii="仿宋_GB2312" w:eastAsia="仿宋_GB2312" w:hAnsi="宋体" w:cs="宋体" w:hint="eastAsia"/>
                <w:kern w:val="0"/>
                <w:szCs w:val="21"/>
              </w:rPr>
              <w:t>508</w:t>
            </w:r>
            <w:r>
              <w:rPr>
                <w:rFonts w:ascii="仿宋_GB2312" w:eastAsia="仿宋_GB2312" w:hAnsi="宋体" w:cs="宋体" w:hint="eastAsia"/>
                <w:kern w:val="0"/>
                <w:szCs w:val="21"/>
              </w:rPr>
              <w:t>万元</w:t>
            </w:r>
          </w:p>
        </w:tc>
        <w:tc>
          <w:tcPr>
            <w:tcW w:w="1401"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170.623995</w:t>
            </w:r>
            <w:r>
              <w:rPr>
                <w:rFonts w:ascii="仿宋_GB2312" w:eastAsia="仿宋_GB2312" w:hAnsi="宋体" w:cs="宋体" w:hint="eastAsia"/>
                <w:kern w:val="0"/>
                <w:szCs w:val="21"/>
              </w:rPr>
              <w:t>万元</w:t>
            </w:r>
          </w:p>
        </w:tc>
        <w:tc>
          <w:tcPr>
            <w:tcW w:w="563"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703"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9.26</w:t>
            </w:r>
          </w:p>
        </w:tc>
        <w:tc>
          <w:tcPr>
            <w:tcW w:w="2255"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hint="eastAsia"/>
                <w:kern w:val="0"/>
                <w:szCs w:val="21"/>
              </w:rPr>
              <w:t>财政拨款</w:t>
            </w:r>
            <w:r>
              <w:rPr>
                <w:rFonts w:ascii="仿宋_GB2312" w:eastAsia="仿宋_GB2312" w:hAnsi="宋体" w:cs="宋体" w:hint="eastAsia"/>
                <w:kern w:val="0"/>
                <w:szCs w:val="21"/>
              </w:rPr>
              <w:t>28</w:t>
            </w:r>
            <w:r>
              <w:rPr>
                <w:rFonts w:ascii="仿宋_GB2312" w:eastAsia="仿宋_GB2312" w:hAnsi="宋体" w:cs="宋体" w:hint="eastAsia"/>
                <w:kern w:val="0"/>
                <w:szCs w:val="21"/>
              </w:rPr>
              <w:t>万元已全部完成支付。</w:t>
            </w:r>
          </w:p>
          <w:p w:rsidR="00FD1660" w:rsidRDefault="00D37717">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2.</w:t>
            </w:r>
            <w:r>
              <w:rPr>
                <w:rFonts w:ascii="仿宋_GB2312" w:eastAsia="仿宋_GB2312" w:hAnsi="宋体" w:cs="宋体" w:hint="eastAsia"/>
                <w:kern w:val="0"/>
                <w:szCs w:val="21"/>
              </w:rPr>
              <w:t>事业收入</w:t>
            </w:r>
            <w:r>
              <w:rPr>
                <w:rFonts w:ascii="仿宋_GB2312" w:eastAsia="仿宋_GB2312" w:hAnsi="宋体" w:cs="宋体"/>
                <w:kern w:val="0"/>
                <w:szCs w:val="21"/>
              </w:rPr>
              <w:t>480</w:t>
            </w:r>
            <w:r>
              <w:rPr>
                <w:rFonts w:ascii="仿宋_GB2312" w:eastAsia="仿宋_GB2312" w:hAnsi="宋体" w:cs="宋体"/>
                <w:kern w:val="0"/>
                <w:szCs w:val="21"/>
              </w:rPr>
              <w:t>万元是</w:t>
            </w:r>
            <w:r>
              <w:rPr>
                <w:rFonts w:ascii="仿宋_GB2312" w:eastAsia="仿宋_GB2312" w:hAnsi="宋体" w:cs="宋体"/>
                <w:kern w:val="0"/>
                <w:szCs w:val="21"/>
              </w:rPr>
              <w:t>2022</w:t>
            </w:r>
            <w:r>
              <w:rPr>
                <w:rFonts w:ascii="仿宋_GB2312" w:eastAsia="仿宋_GB2312" w:hAnsi="宋体" w:cs="宋体"/>
                <w:kern w:val="0"/>
                <w:szCs w:val="21"/>
              </w:rPr>
              <w:t>年申报的</w:t>
            </w:r>
            <w:r>
              <w:rPr>
                <w:rFonts w:ascii="仿宋_GB2312" w:eastAsia="仿宋_GB2312" w:hAnsi="宋体" w:cs="宋体" w:hint="eastAsia"/>
                <w:kern w:val="0"/>
                <w:szCs w:val="21"/>
              </w:rPr>
              <w:t>按以前年度</w:t>
            </w:r>
            <w:r>
              <w:rPr>
                <w:rFonts w:ascii="仿宋_GB2312" w:eastAsia="仿宋_GB2312" w:hAnsi="宋体" w:cs="宋体"/>
                <w:kern w:val="0"/>
                <w:szCs w:val="21"/>
              </w:rPr>
              <w:t>国家知识产权局</w:t>
            </w:r>
            <w:r>
              <w:rPr>
                <w:rFonts w:ascii="仿宋_GB2312" w:eastAsia="仿宋_GB2312" w:hAnsi="宋体" w:cs="宋体" w:hint="eastAsia"/>
                <w:kern w:val="0"/>
                <w:szCs w:val="21"/>
              </w:rPr>
              <w:t>对</w:t>
            </w:r>
            <w:r>
              <w:rPr>
                <w:rFonts w:ascii="仿宋_GB2312" w:eastAsia="仿宋_GB2312" w:hAnsi="宋体" w:cs="宋体"/>
                <w:kern w:val="0"/>
                <w:szCs w:val="21"/>
              </w:rPr>
              <w:t>代办处补贴款拨付</w:t>
            </w:r>
            <w:r>
              <w:rPr>
                <w:rFonts w:ascii="仿宋_GB2312" w:eastAsia="仿宋_GB2312" w:hAnsi="宋体" w:cs="宋体" w:hint="eastAsia"/>
                <w:kern w:val="0"/>
                <w:szCs w:val="21"/>
              </w:rPr>
              <w:t>金额的</w:t>
            </w:r>
            <w:r>
              <w:rPr>
                <w:rFonts w:ascii="仿宋_GB2312" w:eastAsia="仿宋_GB2312" w:hAnsi="宋体" w:cs="宋体"/>
                <w:kern w:val="0"/>
                <w:szCs w:val="21"/>
              </w:rPr>
              <w:t>预测</w:t>
            </w:r>
            <w:r>
              <w:rPr>
                <w:rFonts w:ascii="仿宋_GB2312" w:eastAsia="仿宋_GB2312" w:hAnsi="宋体" w:cs="宋体" w:hint="eastAsia"/>
                <w:kern w:val="0"/>
                <w:szCs w:val="21"/>
              </w:rPr>
              <w:t>，</w:t>
            </w:r>
            <w:r>
              <w:rPr>
                <w:rFonts w:ascii="仿宋_GB2312" w:eastAsia="仿宋_GB2312" w:hAnsi="宋体" w:cs="宋体"/>
                <w:kern w:val="0"/>
                <w:szCs w:val="21"/>
              </w:rPr>
              <w:t>用于支付劳务派遣人员工资及福利、办公费、水电费、差旅费、设备购置费等，最终金额以实际拨付为准。</w:t>
            </w:r>
            <w:r>
              <w:rPr>
                <w:rFonts w:ascii="仿宋_GB2312" w:eastAsia="仿宋_GB2312" w:hAnsi="宋体" w:cs="宋体"/>
                <w:kern w:val="0"/>
                <w:szCs w:val="21"/>
              </w:rPr>
              <w:t>2022</w:t>
            </w:r>
            <w:r>
              <w:rPr>
                <w:rFonts w:ascii="仿宋_GB2312" w:eastAsia="仿宋_GB2312" w:hAnsi="宋体" w:cs="宋体"/>
                <w:kern w:val="0"/>
                <w:szCs w:val="21"/>
              </w:rPr>
              <w:t>年代办处补贴款共计</w:t>
            </w:r>
            <w:r>
              <w:rPr>
                <w:rFonts w:ascii="仿宋_GB2312" w:eastAsia="仿宋_GB2312" w:hAnsi="宋体" w:cs="宋体"/>
                <w:kern w:val="0"/>
                <w:szCs w:val="21"/>
              </w:rPr>
              <w:t>156.304924</w:t>
            </w:r>
            <w:r>
              <w:rPr>
                <w:rFonts w:ascii="仿宋_GB2312" w:eastAsia="仿宋_GB2312" w:hAnsi="宋体" w:cs="宋体"/>
                <w:kern w:val="0"/>
                <w:szCs w:val="21"/>
              </w:rPr>
              <w:t>万元</w:t>
            </w:r>
            <w:r>
              <w:rPr>
                <w:rFonts w:ascii="仿宋_GB2312" w:eastAsia="仿宋_GB2312" w:hAnsi="宋体" w:cs="宋体" w:hint="eastAsia"/>
                <w:kern w:val="0"/>
                <w:szCs w:val="21"/>
              </w:rPr>
              <w:t>，其中收到拨付补贴款</w:t>
            </w:r>
            <w:r>
              <w:rPr>
                <w:rFonts w:ascii="仿宋_GB2312" w:eastAsia="仿宋_GB2312" w:hAnsi="宋体" w:cs="宋体"/>
                <w:kern w:val="0"/>
                <w:szCs w:val="21"/>
              </w:rPr>
              <w:t>128.4119</w:t>
            </w:r>
            <w:r>
              <w:rPr>
                <w:rFonts w:ascii="仿宋_GB2312" w:eastAsia="仿宋_GB2312" w:hAnsi="宋体" w:cs="宋体"/>
                <w:kern w:val="0"/>
                <w:szCs w:val="21"/>
              </w:rPr>
              <w:t>万元</w:t>
            </w:r>
            <w:r>
              <w:rPr>
                <w:rFonts w:ascii="仿宋_GB2312" w:eastAsia="仿宋_GB2312" w:hAnsi="宋体" w:cs="宋体"/>
                <w:kern w:val="0"/>
                <w:szCs w:val="21"/>
              </w:rPr>
              <w:t>,</w:t>
            </w:r>
            <w:r>
              <w:rPr>
                <w:rFonts w:ascii="仿宋_GB2312" w:eastAsia="仿宋_GB2312" w:hAnsi="宋体" w:cs="宋体"/>
                <w:kern w:val="0"/>
                <w:szCs w:val="21"/>
              </w:rPr>
              <w:t>以前年度结余</w:t>
            </w:r>
            <w:r>
              <w:rPr>
                <w:rFonts w:ascii="仿宋_GB2312" w:eastAsia="仿宋_GB2312" w:hAnsi="宋体" w:cs="宋体"/>
                <w:kern w:val="0"/>
                <w:szCs w:val="21"/>
              </w:rPr>
              <w:t>27.893024</w:t>
            </w:r>
            <w:r>
              <w:rPr>
                <w:rFonts w:ascii="仿宋_GB2312" w:eastAsia="仿宋_GB2312" w:hAnsi="宋体" w:cs="宋体"/>
                <w:kern w:val="0"/>
                <w:szCs w:val="21"/>
              </w:rPr>
              <w:t>万元。</w:t>
            </w:r>
            <w:r>
              <w:rPr>
                <w:rFonts w:ascii="仿宋_GB2312" w:eastAsia="仿宋_GB2312" w:hAnsi="宋体" w:cs="宋体" w:hint="eastAsia"/>
                <w:kern w:val="0"/>
                <w:szCs w:val="21"/>
              </w:rPr>
              <w:t>按实际工作完成情况共支付了</w:t>
            </w:r>
            <w:r>
              <w:rPr>
                <w:rFonts w:ascii="仿宋_GB2312" w:eastAsia="仿宋_GB2312" w:hAnsi="宋体" w:cs="宋体"/>
                <w:kern w:val="0"/>
                <w:szCs w:val="21"/>
              </w:rPr>
              <w:t>142</w:t>
            </w:r>
            <w:r>
              <w:rPr>
                <w:rFonts w:ascii="仿宋_GB2312" w:eastAsia="仿宋_GB2312" w:hAnsi="宋体" w:cs="宋体" w:hint="eastAsia"/>
                <w:kern w:val="0"/>
                <w:szCs w:val="21"/>
              </w:rPr>
              <w:t>.</w:t>
            </w:r>
            <w:r>
              <w:rPr>
                <w:rFonts w:ascii="仿宋_GB2312" w:eastAsia="仿宋_GB2312" w:hAnsi="宋体" w:cs="宋体"/>
                <w:kern w:val="0"/>
                <w:szCs w:val="21"/>
              </w:rPr>
              <w:t>623995</w:t>
            </w:r>
            <w:r>
              <w:rPr>
                <w:rFonts w:ascii="仿宋_GB2312" w:eastAsia="仿宋_GB2312" w:hAnsi="宋体" w:cs="宋体" w:hint="eastAsia"/>
                <w:kern w:val="0"/>
                <w:szCs w:val="21"/>
              </w:rPr>
              <w:t>万元。</w:t>
            </w:r>
            <w:r>
              <w:rPr>
                <w:rFonts w:ascii="仿宋_GB2312" w:eastAsia="仿宋_GB2312" w:hAnsi="宋体" w:cs="宋体"/>
                <w:kern w:val="0"/>
                <w:szCs w:val="21"/>
              </w:rPr>
              <w:t>由于国家知识产权局拨付的代办处补贴款已连续两年逐年减少，保护中心在申报</w:t>
            </w:r>
            <w:r>
              <w:rPr>
                <w:rFonts w:ascii="仿宋_GB2312" w:eastAsia="仿宋_GB2312" w:hAnsi="宋体" w:cs="宋体"/>
                <w:kern w:val="0"/>
                <w:szCs w:val="21"/>
              </w:rPr>
              <w:t>2023</w:t>
            </w:r>
            <w:r>
              <w:rPr>
                <w:rFonts w:ascii="仿宋_GB2312" w:eastAsia="仿宋_GB2312" w:hAnsi="宋体" w:cs="宋体"/>
                <w:kern w:val="0"/>
                <w:szCs w:val="21"/>
              </w:rPr>
              <w:t>年预算时已降低</w:t>
            </w:r>
            <w:r>
              <w:rPr>
                <w:rFonts w:ascii="仿宋_GB2312" w:eastAsia="仿宋_GB2312" w:hAnsi="宋体" w:cs="宋体" w:hint="eastAsia"/>
                <w:kern w:val="0"/>
                <w:szCs w:val="21"/>
              </w:rPr>
              <w:t>了</w:t>
            </w:r>
            <w:r>
              <w:rPr>
                <w:rFonts w:ascii="仿宋_GB2312" w:eastAsia="仿宋_GB2312" w:hAnsi="宋体" w:cs="宋体"/>
                <w:kern w:val="0"/>
                <w:szCs w:val="21"/>
              </w:rPr>
              <w:t>预测拨付的</w:t>
            </w:r>
            <w:r>
              <w:rPr>
                <w:rFonts w:ascii="仿宋_GB2312" w:eastAsia="仿宋_GB2312" w:hAnsi="宋体" w:cs="宋体" w:hint="eastAsia"/>
                <w:kern w:val="0"/>
                <w:szCs w:val="21"/>
              </w:rPr>
              <w:t>金额</w:t>
            </w:r>
            <w:r>
              <w:rPr>
                <w:rFonts w:ascii="仿宋_GB2312" w:eastAsia="仿宋_GB2312" w:hAnsi="宋体" w:cs="宋体"/>
                <w:kern w:val="0"/>
                <w:szCs w:val="21"/>
              </w:rPr>
              <w:t>。</w:t>
            </w:r>
          </w:p>
        </w:tc>
      </w:tr>
      <w:tr w:rsidR="00FD1660" w:rsidTr="001B1958">
        <w:trPr>
          <w:trHeight w:hRule="exact" w:val="872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299"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积极打造“一站式”服务窗口，竭力服务创新发展，为优化首都营商环境，助力全市科创中心建设提供支撑</w:t>
            </w:r>
          </w:p>
        </w:tc>
        <w:tc>
          <w:tcPr>
            <w:tcW w:w="1134"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好坏</w:t>
            </w:r>
            <w:bookmarkStart w:id="0" w:name="_GoBack"/>
            <w:bookmarkEnd w:id="0"/>
          </w:p>
        </w:tc>
        <w:tc>
          <w:tcPr>
            <w:tcW w:w="1401"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rPr>
                <w:rFonts w:ascii="仿宋_GB2312" w:eastAsia="仿宋_GB2312" w:hAnsi="宋体" w:cs="宋体"/>
                <w:color w:val="000000"/>
                <w:kern w:val="0"/>
                <w:sz w:val="20"/>
                <w:szCs w:val="21"/>
              </w:rPr>
            </w:pPr>
            <w:r>
              <w:rPr>
                <w:rFonts w:ascii="仿宋_GB2312" w:eastAsia="仿宋_GB2312" w:hAnsi="宋体" w:cs="宋体" w:hint="eastAsia"/>
                <w:color w:val="000000"/>
                <w:kern w:val="0"/>
                <w:sz w:val="20"/>
                <w:szCs w:val="21"/>
              </w:rPr>
              <w:t>扎实推进“我为群众办实事”实践活动和服务“两区”建设的重要举措。窗口启动后，企业和群众可以“一站式”办理专利申请、缴费、专利权质押登记，商标注册申请、变更、质权登记以及专利侵权纠纷行政裁决立案、知识产权仲裁立案咨询、地理标志保护咨询等业务，实现了由原来的单一专利相关业务到专利、商标、地理标志三种类型</w:t>
            </w:r>
            <w:r>
              <w:rPr>
                <w:rFonts w:ascii="仿宋_GB2312" w:eastAsia="仿宋_GB2312" w:hAnsi="宋体" w:cs="宋体" w:hint="eastAsia"/>
                <w:color w:val="000000"/>
                <w:kern w:val="0"/>
                <w:sz w:val="20"/>
                <w:szCs w:val="21"/>
              </w:rPr>
              <w:t>20</w:t>
            </w:r>
            <w:r>
              <w:rPr>
                <w:rFonts w:ascii="仿宋_GB2312" w:eastAsia="仿宋_GB2312" w:hAnsi="宋体" w:cs="宋体" w:hint="eastAsia"/>
                <w:color w:val="000000"/>
                <w:kern w:val="0"/>
                <w:sz w:val="20"/>
                <w:szCs w:val="21"/>
              </w:rPr>
              <w:t>余项相关业务的扩展，知识产权行政保护、纠纷仲裁调解等实现有效衔接。</w:t>
            </w:r>
          </w:p>
        </w:tc>
        <w:tc>
          <w:tcPr>
            <w:tcW w:w="563"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703"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2255" w:type="dxa"/>
            <w:gridSpan w:val="2"/>
            <w:tcBorders>
              <w:top w:val="single" w:sz="4" w:space="0" w:color="auto"/>
              <w:left w:val="nil"/>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r>
      <w:tr w:rsidR="00FD1660" w:rsidTr="001B1958">
        <w:trPr>
          <w:trHeight w:hRule="exact" w:val="84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5" w:type="dxa"/>
            <w:tcBorders>
              <w:top w:val="single" w:sz="4" w:space="0" w:color="auto"/>
              <w:left w:val="single" w:sz="4" w:space="0" w:color="auto"/>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1299"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对第三方公司满意度</w:t>
            </w:r>
          </w:p>
        </w:tc>
        <w:tc>
          <w:tcPr>
            <w:tcW w:w="1134"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kern w:val="0"/>
                <w:szCs w:val="21"/>
              </w:rPr>
              <w:t>95%</w:t>
            </w:r>
          </w:p>
        </w:tc>
        <w:tc>
          <w:tcPr>
            <w:tcW w:w="1401"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95%</w:t>
            </w:r>
          </w:p>
        </w:tc>
        <w:tc>
          <w:tcPr>
            <w:tcW w:w="563"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703"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2255" w:type="dxa"/>
            <w:gridSpan w:val="2"/>
            <w:tcBorders>
              <w:top w:val="single" w:sz="4" w:space="0" w:color="auto"/>
              <w:left w:val="nil"/>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r>
      <w:tr w:rsidR="00FD1660" w:rsidTr="001B1958">
        <w:trPr>
          <w:trHeight w:hRule="exact" w:val="573"/>
          <w:jc w:val="center"/>
        </w:trPr>
        <w:tc>
          <w:tcPr>
            <w:tcW w:w="6499" w:type="dxa"/>
            <w:gridSpan w:val="9"/>
            <w:tcBorders>
              <w:top w:val="single" w:sz="4" w:space="0" w:color="auto"/>
              <w:left w:val="single" w:sz="4" w:space="0" w:color="auto"/>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703" w:type="dxa"/>
            <w:gridSpan w:val="2"/>
            <w:tcBorders>
              <w:top w:val="single" w:sz="4" w:space="0" w:color="auto"/>
              <w:left w:val="nil"/>
              <w:bottom w:val="single" w:sz="4" w:space="0" w:color="auto"/>
              <w:right w:val="single" w:sz="4" w:space="0" w:color="auto"/>
            </w:tcBorders>
            <w:vAlign w:val="center"/>
          </w:tcPr>
          <w:p w:rsidR="00FD1660" w:rsidRDefault="00D37717">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98.52</w:t>
            </w:r>
          </w:p>
        </w:tc>
        <w:tc>
          <w:tcPr>
            <w:tcW w:w="2255" w:type="dxa"/>
            <w:gridSpan w:val="2"/>
            <w:tcBorders>
              <w:top w:val="single" w:sz="4" w:space="0" w:color="auto"/>
              <w:left w:val="nil"/>
              <w:bottom w:val="single" w:sz="4" w:space="0" w:color="auto"/>
              <w:right w:val="single" w:sz="4" w:space="0" w:color="auto"/>
            </w:tcBorders>
            <w:vAlign w:val="center"/>
          </w:tcPr>
          <w:p w:rsidR="00FD1660" w:rsidRDefault="00FD1660">
            <w:pPr>
              <w:widowControl/>
              <w:spacing w:line="240" w:lineRule="exact"/>
              <w:jc w:val="center"/>
              <w:rPr>
                <w:rFonts w:ascii="仿宋_GB2312" w:eastAsia="仿宋_GB2312" w:hAnsi="宋体" w:cs="宋体"/>
                <w:kern w:val="0"/>
                <w:szCs w:val="21"/>
              </w:rPr>
            </w:pPr>
          </w:p>
        </w:tc>
      </w:tr>
    </w:tbl>
    <w:p w:rsidR="00FD1660" w:rsidRDefault="00FD1660">
      <w:pPr>
        <w:rPr>
          <w:rFonts w:ascii="仿宋_GB2312" w:eastAsia="仿宋_GB2312"/>
          <w:vanish/>
          <w:sz w:val="32"/>
          <w:szCs w:val="32"/>
        </w:rPr>
      </w:pPr>
    </w:p>
    <w:p w:rsidR="00FD1660" w:rsidRDefault="00FD1660">
      <w:pPr>
        <w:spacing w:line="520" w:lineRule="exact"/>
        <w:ind w:firstLineChars="200" w:firstLine="640"/>
        <w:rPr>
          <w:rFonts w:ascii="仿宋_GB2312" w:eastAsia="仿宋_GB2312" w:hAnsi="宋体" w:cs="宋体"/>
          <w:color w:val="000000"/>
          <w:kern w:val="0"/>
          <w:sz w:val="32"/>
          <w:szCs w:val="32"/>
        </w:rPr>
      </w:pPr>
    </w:p>
    <w:sectPr w:rsidR="00FD1660">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717" w:rsidRDefault="00D37717">
      <w:r>
        <w:separator/>
      </w:r>
    </w:p>
  </w:endnote>
  <w:endnote w:type="continuationSeparator" w:id="0">
    <w:p w:rsidR="00D37717" w:rsidRDefault="00D37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DejaVu Sans"/>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660" w:rsidRDefault="00D37717">
    <w:pPr>
      <w:pStyle w:val="a7"/>
      <w:jc w:val="right"/>
      <w:rPr>
        <w:rFonts w:ascii="宋体" w:hAnsi="宋体"/>
        <w:sz w:val="28"/>
        <w:szCs w:val="28"/>
      </w:rPr>
    </w:pPr>
    <w:r>
      <w:rPr>
        <w:sz w:val="28"/>
      </w:rPr>
      <w:pict>
        <v:shapetype id="_x0000_t202" coordsize="21600,21600" o:spt="202" path="m,l,21600r21600,l21600,xe">
          <v:stroke joinstyle="miter"/>
          <v:path gradientshapeok="t" o:connecttype="rect"/>
        </v:shapetype>
        <v:shape id="文本框 2" o:spid="_x0000_s3073" type="#_x0000_t202" style="position:absolute;left:0;text-align:left;margin-left:92.8pt;margin-top:0;width:2in;height:2in;z-index:251659264;mso-wrap-style:none;mso-position-horizontal:right;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FD1660" w:rsidRDefault="00D37717">
                <w:pPr>
                  <w:pStyle w:val="a7"/>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1B1958" w:rsidRPr="001B1958">
                  <w:rPr>
                    <w:rFonts w:ascii="宋体" w:hAnsi="宋体"/>
                    <w:noProof/>
                    <w:sz w:val="28"/>
                    <w:szCs w:val="28"/>
                    <w:lang w:val="zh-CN"/>
                  </w:rPr>
                  <w:t>-</w:t>
                </w:r>
                <w:r w:rsidR="001B1958">
                  <w:rPr>
                    <w:rFonts w:ascii="宋体" w:hAnsi="宋体"/>
                    <w:noProof/>
                    <w:sz w:val="28"/>
                    <w:szCs w:val="28"/>
                  </w:rPr>
                  <w:t xml:space="preserve"> 2 -</w:t>
                </w:r>
                <w:r>
                  <w:rPr>
                    <w:rFonts w:ascii="宋体" w:hAnsi="宋体"/>
                    <w:sz w:val="28"/>
                    <w:szCs w:val="28"/>
                  </w:rPr>
                  <w:fldChar w:fldCharType="end"/>
                </w:r>
              </w:p>
            </w:txbxContent>
          </v:textbox>
          <w10:wrap anchorx="margin"/>
        </v:shape>
      </w:pict>
    </w:r>
  </w:p>
  <w:p w:rsidR="00FD1660" w:rsidRDefault="00FD166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717" w:rsidRDefault="00D37717">
      <w:r>
        <w:separator/>
      </w:r>
    </w:p>
  </w:footnote>
  <w:footnote w:type="continuationSeparator" w:id="0">
    <w:p w:rsidR="00D37717" w:rsidRDefault="00D377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QxZGZmZTMyMWI5M2JjYmM5MzhiZDA4MmNjZTIyZmEifQ=="/>
  </w:docVars>
  <w:rsids>
    <w:rsidRoot w:val="F77F09F4"/>
    <w:rsid w:val="97FE59CF"/>
    <w:rsid w:val="CEFD3F3D"/>
    <w:rsid w:val="E76F2340"/>
    <w:rsid w:val="EA3F77F2"/>
    <w:rsid w:val="EEBF4ED9"/>
    <w:rsid w:val="EEFE5989"/>
    <w:rsid w:val="EFCF3EAE"/>
    <w:rsid w:val="F5B764A2"/>
    <w:rsid w:val="F77F09F4"/>
    <w:rsid w:val="FFD7BFFC"/>
    <w:rsid w:val="FFFA6B0F"/>
    <w:rsid w:val="00016A79"/>
    <w:rsid w:val="00053536"/>
    <w:rsid w:val="000552FE"/>
    <w:rsid w:val="00087527"/>
    <w:rsid w:val="000A0D45"/>
    <w:rsid w:val="000A2B8E"/>
    <w:rsid w:val="000B6408"/>
    <w:rsid w:val="000C1C35"/>
    <w:rsid w:val="000F62FD"/>
    <w:rsid w:val="00112403"/>
    <w:rsid w:val="00146CC5"/>
    <w:rsid w:val="00171B51"/>
    <w:rsid w:val="001A1F92"/>
    <w:rsid w:val="001B1958"/>
    <w:rsid w:val="001E1F59"/>
    <w:rsid w:val="00215478"/>
    <w:rsid w:val="00274506"/>
    <w:rsid w:val="002752AE"/>
    <w:rsid w:val="00281157"/>
    <w:rsid w:val="0028794C"/>
    <w:rsid w:val="002A1358"/>
    <w:rsid w:val="002D72CD"/>
    <w:rsid w:val="002F7EF1"/>
    <w:rsid w:val="00302A9B"/>
    <w:rsid w:val="003354B6"/>
    <w:rsid w:val="00364D16"/>
    <w:rsid w:val="00365D4A"/>
    <w:rsid w:val="003A3836"/>
    <w:rsid w:val="00476D4B"/>
    <w:rsid w:val="004A20FC"/>
    <w:rsid w:val="004A7A09"/>
    <w:rsid w:val="004F510C"/>
    <w:rsid w:val="00553A70"/>
    <w:rsid w:val="005B57DA"/>
    <w:rsid w:val="005D4FB7"/>
    <w:rsid w:val="00646F62"/>
    <w:rsid w:val="00666158"/>
    <w:rsid w:val="00683E6C"/>
    <w:rsid w:val="0069033A"/>
    <w:rsid w:val="006955DA"/>
    <w:rsid w:val="006A5E32"/>
    <w:rsid w:val="006F52F3"/>
    <w:rsid w:val="00734CC1"/>
    <w:rsid w:val="00746C4D"/>
    <w:rsid w:val="00777211"/>
    <w:rsid w:val="007B0793"/>
    <w:rsid w:val="007B07FE"/>
    <w:rsid w:val="007C40A1"/>
    <w:rsid w:val="007E1537"/>
    <w:rsid w:val="008075FF"/>
    <w:rsid w:val="00851960"/>
    <w:rsid w:val="0086269E"/>
    <w:rsid w:val="00883A64"/>
    <w:rsid w:val="008A5A56"/>
    <w:rsid w:val="008B7A79"/>
    <w:rsid w:val="008C4C1A"/>
    <w:rsid w:val="008D6502"/>
    <w:rsid w:val="008D6FB1"/>
    <w:rsid w:val="008F3571"/>
    <w:rsid w:val="00902408"/>
    <w:rsid w:val="00923C99"/>
    <w:rsid w:val="00932A82"/>
    <w:rsid w:val="00947E55"/>
    <w:rsid w:val="0096378E"/>
    <w:rsid w:val="009A36A7"/>
    <w:rsid w:val="009B3336"/>
    <w:rsid w:val="009D7D1C"/>
    <w:rsid w:val="009F5B79"/>
    <w:rsid w:val="00A51C51"/>
    <w:rsid w:val="00A65473"/>
    <w:rsid w:val="00A82A38"/>
    <w:rsid w:val="00AC5CF2"/>
    <w:rsid w:val="00AF2F31"/>
    <w:rsid w:val="00B12009"/>
    <w:rsid w:val="00B46036"/>
    <w:rsid w:val="00B509FC"/>
    <w:rsid w:val="00B51EF7"/>
    <w:rsid w:val="00B54FC9"/>
    <w:rsid w:val="00B757C8"/>
    <w:rsid w:val="00BA6A92"/>
    <w:rsid w:val="00BD7454"/>
    <w:rsid w:val="00BE2F9B"/>
    <w:rsid w:val="00C661A8"/>
    <w:rsid w:val="00CA40C2"/>
    <w:rsid w:val="00CC3D43"/>
    <w:rsid w:val="00CD0714"/>
    <w:rsid w:val="00CD3467"/>
    <w:rsid w:val="00CE03AC"/>
    <w:rsid w:val="00D17FAA"/>
    <w:rsid w:val="00D37717"/>
    <w:rsid w:val="00D612E8"/>
    <w:rsid w:val="00DE345A"/>
    <w:rsid w:val="00DE35E7"/>
    <w:rsid w:val="00E05A97"/>
    <w:rsid w:val="00E47AC8"/>
    <w:rsid w:val="00E553B5"/>
    <w:rsid w:val="00EA7330"/>
    <w:rsid w:val="00ED46EF"/>
    <w:rsid w:val="00EF38FD"/>
    <w:rsid w:val="00F411F8"/>
    <w:rsid w:val="00F5738B"/>
    <w:rsid w:val="00F62731"/>
    <w:rsid w:val="00F6435D"/>
    <w:rsid w:val="00F860E5"/>
    <w:rsid w:val="00F97AED"/>
    <w:rsid w:val="00FA0F7E"/>
    <w:rsid w:val="00FA4E4D"/>
    <w:rsid w:val="00FD1660"/>
    <w:rsid w:val="00FD27F7"/>
    <w:rsid w:val="00FE72D7"/>
    <w:rsid w:val="28B81035"/>
    <w:rsid w:val="37173543"/>
    <w:rsid w:val="3FF76880"/>
    <w:rsid w:val="51E3251B"/>
    <w:rsid w:val="64CF28C9"/>
    <w:rsid w:val="777D8F66"/>
    <w:rsid w:val="7AB7FF50"/>
    <w:rsid w:val="7BBA4E35"/>
    <w:rsid w:val="7BFEB0DB"/>
    <w:rsid w:val="7F9B608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docId w15:val="{26C9D518-73BB-417E-8F07-D3B3A3682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qFormat/>
    <w:rPr>
      <w:sz w:val="18"/>
      <w:szCs w:val="18"/>
    </w:rPr>
  </w:style>
  <w:style w:type="paragraph" w:styleId="a7">
    <w:name w:val="footer"/>
    <w:basedOn w:val="a"/>
    <w:uiPriority w:val="99"/>
    <w:qFormat/>
    <w:pPr>
      <w:tabs>
        <w:tab w:val="center" w:pos="4153"/>
        <w:tab w:val="right" w:pos="8306"/>
      </w:tabs>
      <w:snapToGrid w:val="0"/>
      <w:jc w:val="left"/>
    </w:pPr>
    <w:rPr>
      <w:sz w:val="18"/>
      <w:szCs w:val="20"/>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annotation subject"/>
    <w:basedOn w:val="a3"/>
    <w:next w:val="a3"/>
    <w:link w:val="aa"/>
    <w:semiHidden/>
    <w:unhideWhenUsed/>
    <w:qFormat/>
    <w:rPr>
      <w:b/>
      <w:bCs/>
    </w:rPr>
  </w:style>
  <w:style w:type="character" w:styleId="ab">
    <w:name w:val="annotation reference"/>
    <w:basedOn w:val="a0"/>
    <w:qFormat/>
    <w:rPr>
      <w:sz w:val="21"/>
      <w:szCs w:val="21"/>
    </w:rPr>
  </w:style>
  <w:style w:type="paragraph" w:customStyle="1" w:styleId="1">
    <w:name w:val="列出段落1"/>
    <w:basedOn w:val="a"/>
    <w:uiPriority w:val="34"/>
    <w:qFormat/>
    <w:pPr>
      <w:ind w:firstLineChars="200" w:firstLine="420"/>
    </w:pPr>
    <w:rPr>
      <w:rFonts w:ascii="Calibri" w:hAnsi="Calibri" w:cs="黑体"/>
      <w:szCs w:val="22"/>
    </w:rPr>
  </w:style>
  <w:style w:type="character" w:customStyle="1" w:styleId="a6">
    <w:name w:val="批注框文本 字符"/>
    <w:basedOn w:val="a0"/>
    <w:link w:val="a5"/>
    <w:qFormat/>
    <w:rPr>
      <w:rFonts w:ascii="Times New Roman" w:eastAsia="宋体" w:hAnsi="Times New Roman" w:cs="Times New Roman"/>
      <w:kern w:val="2"/>
      <w:sz w:val="18"/>
      <w:szCs w:val="18"/>
    </w:rPr>
  </w:style>
  <w:style w:type="character" w:customStyle="1" w:styleId="a4">
    <w:name w:val="批注文字 字符"/>
    <w:basedOn w:val="a0"/>
    <w:link w:val="a3"/>
    <w:qFormat/>
    <w:rPr>
      <w:rFonts w:ascii="Times New Roman" w:eastAsia="宋体" w:hAnsi="Times New Roman" w:cs="Times New Roman"/>
      <w:kern w:val="2"/>
      <w:sz w:val="21"/>
      <w:szCs w:val="24"/>
    </w:rPr>
  </w:style>
  <w:style w:type="character" w:customStyle="1" w:styleId="aa">
    <w:name w:val="批注主题 字符"/>
    <w:basedOn w:val="a4"/>
    <w:link w:val="a9"/>
    <w:semiHidden/>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280</Words>
  <Characters>1599</Characters>
  <Application>Microsoft Office Word</Application>
  <DocSecurity>0</DocSecurity>
  <Lines>13</Lines>
  <Paragraphs>3</Paragraphs>
  <ScaleCrop>false</ScaleCrop>
  <Company>Lenovo</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24</cp:revision>
  <cp:lastPrinted>2022-03-26T02:01:00Z</cp:lastPrinted>
  <dcterms:created xsi:type="dcterms:W3CDTF">2023-06-09T15:55:00Z</dcterms:created>
  <dcterms:modified xsi:type="dcterms:W3CDTF">2023-08-17T02:00:00Z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D86707769AB04DCC935F4A71F8BEEF82</vt:lpwstr>
  </property>
</Properties>
</file>