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default" w:ascii="Times New Roman" w:hAnsi="Times New Roman" w:eastAsia="宋体" w:cs="Times New Roman"/>
          <w:i w:val="0"/>
          <w:iCs w:val="0"/>
          <w:caps w:val="0"/>
          <w:color w:val="404040"/>
          <w:spacing w:val="0"/>
          <w:sz w:val="28"/>
          <w:szCs w:val="28"/>
        </w:rPr>
      </w:pPr>
      <w:bookmarkStart w:id="0" w:name="_GoBack"/>
      <w:bookmarkEnd w:id="0"/>
      <w:r>
        <w:rPr>
          <w:rFonts w:hint="default" w:ascii="Times New Roman" w:hAnsi="Times New Roman" w:eastAsia="宋体" w:cs="Times New Roman"/>
          <w:i w:val="0"/>
          <w:iCs w:val="0"/>
          <w:caps w:val="0"/>
          <w:color w:val="404040"/>
          <w:spacing w:val="0"/>
          <w:sz w:val="28"/>
          <w:szCs w:val="28"/>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default" w:ascii="Times New Roman" w:hAnsi="Times New Roman" w:eastAsia="宋体" w:cs="Times New Roman"/>
          <w:i w:val="0"/>
          <w:iCs w:val="0"/>
          <w:caps w:val="0"/>
          <w:color w:val="404040"/>
          <w:spacing w:val="0"/>
          <w:sz w:val="28"/>
          <w:szCs w:val="28"/>
        </w:rPr>
      </w:pPr>
      <w:r>
        <w:rPr>
          <w:rFonts w:hint="default" w:ascii="Times New Roman" w:hAnsi="Times New Roman" w:eastAsia="宋体" w:cs="Times New Roman"/>
          <w:i w:val="0"/>
          <w:iCs w:val="0"/>
          <w:caps w:val="0"/>
          <w:color w:val="404040"/>
          <w:spacing w:val="0"/>
          <w:sz w:val="28"/>
          <w:szCs w:val="28"/>
        </w:rPr>
        <w:t>202</w:t>
      </w:r>
      <w:r>
        <w:rPr>
          <w:rFonts w:hint="default" w:ascii="Times New Roman" w:hAnsi="Times New Roman" w:eastAsia="宋体" w:cs="Times New Roman"/>
          <w:i w:val="0"/>
          <w:iCs w:val="0"/>
          <w:caps w:val="0"/>
          <w:color w:val="404040"/>
          <w:spacing w:val="0"/>
          <w:sz w:val="28"/>
          <w:szCs w:val="28"/>
          <w:lang w:val="en-US" w:eastAsia="zh-CN"/>
        </w:rPr>
        <w:t>2</w:t>
      </w:r>
      <w:r>
        <w:rPr>
          <w:rFonts w:hint="default" w:ascii="Times New Roman" w:hAnsi="Times New Roman" w:eastAsia="宋体" w:cs="Times New Roman"/>
          <w:i w:val="0"/>
          <w:iCs w:val="0"/>
          <w:caps w:val="0"/>
          <w:color w:val="404040"/>
          <w:spacing w:val="0"/>
          <w:sz w:val="28"/>
          <w:szCs w:val="28"/>
        </w:rPr>
        <w:t>年知识产权服务机构提升国际服务质量资助项目明细表</w:t>
      </w:r>
    </w:p>
    <w:tbl>
      <w:tblPr>
        <w:tblStyle w:val="5"/>
        <w:tblW w:w="103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3"/>
        <w:gridCol w:w="3557"/>
        <w:gridCol w:w="3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申报单位</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申请项目类别</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1.中科专利商标代理有限责任公司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1.雇佣本领域优秀外籍人士</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雇佣韩国籍员工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341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2.华智众创（北京）投资管理有限责任公司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2.开展知识产权国际交流活动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推荐企业（项目）参展日内瓦国际发明展等国际展会，开展知识产权国际交流活动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i w:val="0"/>
                <w:iCs w:val="0"/>
                <w:color w:val="000000"/>
                <w:sz w:val="21"/>
                <w:szCs w:val="21"/>
                <w:u w:val="none"/>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3.主办、协办或参加境外知识产权论坛、会议等活动并发布主旨演讲或组织专题活动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404040"/>
                <w:sz w:val="21"/>
                <w:szCs w:val="21"/>
              </w:rPr>
            </w:pPr>
            <w:r>
              <w:rPr>
                <w:rFonts w:hint="default" w:ascii="Times New Roman" w:hAnsi="Times New Roman" w:eastAsia="宋体" w:cs="Times New Roman"/>
                <w:color w:val="000000"/>
                <w:sz w:val="21"/>
                <w:szCs w:val="21"/>
              </w:rPr>
              <w:t>主办、参加2021世界制造业大会新兴产业知识产权发展与保护论坛等国际论坛，进行主旨演讲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i w:val="0"/>
                <w:iCs w:val="0"/>
                <w:color w:val="000000"/>
                <w:sz w:val="21"/>
                <w:szCs w:val="21"/>
                <w:u w:val="none"/>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4.邀请国际知识产权专家</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邀请世界知识产权组织及日本贸易振兴机构的相关专家参加高价值知识产权智能产品创新创意大赛及世界制造业大会新兴产业知识产权发展与保护论坛活动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341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3.北京万慧达知识产权代理有限公司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5.主办、协办或参加境外知识产权论坛、会议等活动并发布主旨演讲或组织专题活动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404040"/>
                <w:sz w:val="21"/>
                <w:szCs w:val="21"/>
                <w:u w:val="none"/>
              </w:rPr>
            </w:pPr>
            <w:r>
              <w:rPr>
                <w:rFonts w:hint="default" w:ascii="Times New Roman" w:hAnsi="Times New Roman" w:eastAsia="宋体" w:cs="Times New Roman"/>
                <w:color w:val="000000"/>
                <w:sz w:val="21"/>
                <w:szCs w:val="21"/>
              </w:rPr>
              <w:t>万慧达参加第144届国际商标协会（INTA）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color w:val="000000"/>
                <w:sz w:val="21"/>
                <w:szCs w:val="21"/>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6.购买价格在20万以上的国际知识产权数据库</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购买科睿唯安全球商标数据库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341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4.北京东方亿思知识产权代理有限责任公司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7.雇佣本领域优秀外籍人士</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雇佣布上由贵NUNOKAMI YUKI  、可儿由美YUMI KANI优秀外籍人士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color w:val="000000"/>
                <w:sz w:val="21"/>
                <w:szCs w:val="21"/>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8.开展知识产权国际交流活动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王燎腾博士培训项目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5.北京集慧智佳知识产权管理咨询股份有限公司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9.购买价格在20万以上的国际知识产权数据库</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404040"/>
                <w:sz w:val="21"/>
                <w:szCs w:val="21"/>
              </w:rPr>
            </w:pPr>
            <w:r>
              <w:rPr>
                <w:rFonts w:hint="default" w:ascii="Times New Roman" w:hAnsi="Times New Roman" w:eastAsia="宋体" w:cs="Times New Roman"/>
                <w:color w:val="000000"/>
                <w:sz w:val="21"/>
                <w:szCs w:val="21"/>
              </w:rPr>
              <w:t>购买国际知识产权数据库——德温特创新平台（Derwent Innovation）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341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6.首都知识产权服务业协会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10.主办、协办或参加境外知识产权论坛、会议等活动并发布主旨演讲或组织专题活动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国际知识产权论坛、会议系列活动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color w:val="000000"/>
                <w:sz w:val="21"/>
                <w:szCs w:val="21"/>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11.其他提升知识产权国际服务质量的活动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依托北京（中关村）国际知识产权服务大厅开展知识产权国际综合服务活动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7.北京集佳知识产权代理有限公司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12.购买价格在20万以上的国际知识产权数据库</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购买国际知识产权数据库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8.北京同立钧成知识产权代理有限公司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13.雇佣本领域优秀外籍人士</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2022年知识产权服务机构提升国际服务质量支持项目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9.北京博雅睿泉专利代理事务所（特殊普通合伙）</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14.购买价格在20万以上的国际知识产权数据库</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购买智慧芽数据库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341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color w:val="00000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color w:val="00000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10.北京国专知识产权有限责任公司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15.其他提升知识产权国际服务质量的活动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参展全球系列知识产权峰会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i w:val="0"/>
                <w:iCs w:val="0"/>
                <w:color w:val="000000"/>
                <w:sz w:val="21"/>
                <w:szCs w:val="21"/>
                <w:u w:val="none"/>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16.其他提升知识产权国际服务质量的活动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海外缴费业务的软件开发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i w:val="0"/>
                <w:iCs w:val="0"/>
                <w:color w:val="000000"/>
                <w:sz w:val="21"/>
                <w:szCs w:val="21"/>
                <w:u w:val="none"/>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17.其他提升知识产权国际服务质量的活动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海外专利费用指引项目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11.北京知人善用科技发展有限公司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18.开展知识产权国际交流活动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国际高端知识产权服务资源赴粤考察活动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12.知识产权出版社有限责任公司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19.购买价格在20万以上的国际知识产权数据库</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知识产权服务机构提升国际服务质量支持项目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13.北京市专利代理师协会</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20.其他提升知识产权国际服务质量的活动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“一带一路”沿线国家知识产权服务机构推荐工作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14.北京润泽恒知识产权代理有限公司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21.开展人才国际化培养</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选派相关人员参加北京市专利代理师协会主办的涉外业务培训班</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default" w:ascii="Times New Roman" w:hAnsi="Times New Roman" w:eastAsia="宋体" w:cs="Times New Roman"/>
          <w:i w:val="0"/>
          <w:iCs w:val="0"/>
          <w:caps w:val="0"/>
          <w:color w:val="404040"/>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Times New Roman" w:hAnsi="Times New Roman" w:eastAsia="宋体" w:cs="Times New Roman"/>
          <w:i w:val="0"/>
          <w:iCs w:val="0"/>
          <w:caps w:val="0"/>
          <w:color w:val="404040"/>
          <w:spacing w:val="0"/>
          <w:sz w:val="28"/>
          <w:szCs w:val="28"/>
        </w:rPr>
      </w:pPr>
    </w:p>
    <w:p>
      <w:pPr>
        <w:bidi w:val="0"/>
        <w:spacing w:line="360" w:lineRule="auto"/>
        <w:jc w:val="left"/>
        <w:rPr>
          <w:rFonts w:hint="default" w:ascii="Times New Roman" w:hAnsi="Times New Roman" w:eastAsia="宋体" w:cs="Times New Roman"/>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YjUxOGM3ZjVkNDhmNGRlMzQwNGQ0ZTY1MTk3MTUifQ=="/>
  </w:docVars>
  <w:rsids>
    <w:rsidRoot w:val="00000000"/>
    <w:rsid w:val="127E7284"/>
    <w:rsid w:val="22366F93"/>
    <w:rsid w:val="5B715AC9"/>
    <w:rsid w:val="E97C9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qFormat/>
    <w:uiPriority w:val="0"/>
    <w:pPr>
      <w:ind w:left="420" w:firstLine="420"/>
    </w:pPr>
    <w:rPr>
      <w:rFonts w:ascii="Times New Roman" w:hAnsi="Times New Roman" w:eastAsia="宋体" w:cs="Times New Roman"/>
      <w:lang w:val="en-US" w:eastAsia="zh-CN" w:bidi="ar-SA"/>
    </w:rPr>
  </w:style>
  <w:style w:type="paragraph" w:styleId="3">
    <w:name w:val="Body Text"/>
    <w:basedOn w:val="1"/>
    <w:qFormat/>
    <w:uiPriority w:val="0"/>
    <w:rPr>
      <w:rFonts w:eastAsia="宋体"/>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1407</Words>
  <Characters>1584</Characters>
  <Lines>0</Lines>
  <Paragraphs>0</Paragraphs>
  <TotalTime>5</TotalTime>
  <ScaleCrop>false</ScaleCrop>
  <LinksUpToDate>false</LinksUpToDate>
  <CharactersWithSpaces>1604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2022-11-09T15:06:00Z</dcterms:created>
  <dc:creator>Administrator</dc:creator>
  <cp:lastModifiedBy>是晨阳呀</cp:lastModifiedBy>
  <dcterms:modified xsi:type="dcterms:W3CDTF">2022-11-10T08:37:07Z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CB8CA96375CA459AA39A99264734B8DF</vt:lpwstr>
  </property>
</Properties>
</file>