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C93F" w14:textId="77777777" w:rsidR="005F264B" w:rsidRDefault="008B201C">
      <w:pPr>
        <w:adjustRightInd w:val="0"/>
        <w:snapToGrid w:val="0"/>
        <w:spacing w:line="560" w:lineRule="exact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4</w:t>
      </w:r>
    </w:p>
    <w:p w14:paraId="773D56D7" w14:textId="77777777" w:rsidR="005F264B" w:rsidRDefault="008B20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代为申领同意书（模板）</w:t>
      </w:r>
    </w:p>
    <w:p w14:paraId="073977F6" w14:textId="77777777" w:rsidR="005F264B" w:rsidRDefault="005F264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</w:rPr>
      </w:pPr>
    </w:p>
    <w:p w14:paraId="42BBC39A" w14:textId="77777777" w:rsidR="005F264B" w:rsidRDefault="008B201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黑体" w:cs="黑体" w:hint="eastAsia"/>
          <w:sz w:val="32"/>
        </w:rPr>
        <w:t>我司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i/>
          <w:sz w:val="32"/>
          <w:u w:val="single"/>
        </w:rPr>
        <w:t>（投保人</w:t>
      </w:r>
      <w:r>
        <w:rPr>
          <w:rFonts w:ascii="仿宋_GB2312" w:eastAsia="仿宋_GB2312" w:hAnsi="等线"/>
          <w:i/>
          <w:sz w:val="32"/>
          <w:u w:val="single"/>
        </w:rPr>
        <w:t>名称</w:t>
      </w:r>
      <w:r>
        <w:rPr>
          <w:rFonts w:ascii="仿宋_GB2312" w:eastAsia="仿宋_GB2312" w:hAnsi="等线" w:hint="eastAsia"/>
          <w:i/>
          <w:sz w:val="32"/>
          <w:u w:val="single"/>
        </w:rPr>
        <w:t>）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sz w:val="32"/>
        </w:rPr>
        <w:t>，就参加</w:t>
      </w:r>
      <w:r>
        <w:rPr>
          <w:rFonts w:ascii="仿宋_GB2312" w:eastAsia="仿宋_GB2312" w:hAnsi="黑体" w:cs="黑体"/>
          <w:sz w:val="32"/>
        </w:rPr>
        <w:t>北京市知识产权保险试点项目并审核通过的专利</w:t>
      </w:r>
      <w:r>
        <w:rPr>
          <w:rFonts w:ascii="仿宋_GB2312" w:eastAsia="仿宋_GB2312" w:hAnsi="黑体" w:cs="黑体" w:hint="eastAsia"/>
          <w:sz w:val="32"/>
        </w:rPr>
        <w:t>向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i/>
          <w:sz w:val="32"/>
          <w:u w:val="single"/>
        </w:rPr>
        <w:t>（试点保险公司名称）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sz w:val="32"/>
        </w:rPr>
        <w:t>购买了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i/>
          <w:sz w:val="32"/>
          <w:u w:val="single"/>
        </w:rPr>
        <w:t>（保险名称）</w:t>
      </w:r>
      <w:r>
        <w:rPr>
          <w:rFonts w:ascii="仿宋_GB2312" w:eastAsia="仿宋_GB2312" w:hAnsi="等线" w:hint="eastAsia"/>
          <w:i/>
          <w:sz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sz w:val="32"/>
        </w:rPr>
        <w:t>。我司同意</w:t>
      </w:r>
      <w:r>
        <w:rPr>
          <w:rFonts w:ascii="仿宋_GB2312" w:eastAsia="仿宋_GB2312" w:hAnsi="黑体" w:cs="黑体"/>
          <w:sz w:val="32"/>
        </w:rPr>
        <w:t>由</w:t>
      </w:r>
      <w:r>
        <w:rPr>
          <w:rFonts w:ascii="仿宋_GB2312" w:eastAsia="仿宋_GB2312" w:hAnsi="等线" w:hint="eastAsia"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i/>
          <w:sz w:val="32"/>
          <w:u w:val="single"/>
        </w:rPr>
        <w:t>（试点保险公司名称）</w:t>
      </w:r>
      <w:r>
        <w:rPr>
          <w:rFonts w:ascii="仿宋_GB2312" w:eastAsia="仿宋_GB2312" w:hAnsi="等线" w:hint="eastAsia"/>
          <w:sz w:val="32"/>
          <w:u w:val="single"/>
        </w:rPr>
        <w:t xml:space="preserve"> </w:t>
      </w:r>
      <w:r>
        <w:rPr>
          <w:rFonts w:ascii="仿宋_GB2312" w:eastAsia="仿宋_GB2312" w:hAnsi="等线" w:hint="eastAsia"/>
          <w:sz w:val="32"/>
        </w:rPr>
        <w:t>代为</w:t>
      </w:r>
      <w:r>
        <w:rPr>
          <w:rFonts w:ascii="仿宋_GB2312" w:eastAsia="仿宋_GB2312" w:hAnsi="等线"/>
          <w:sz w:val="32"/>
        </w:rPr>
        <w:t>向</w:t>
      </w:r>
      <w:r>
        <w:rPr>
          <w:rFonts w:ascii="仿宋_GB2312" w:eastAsia="仿宋_GB2312" w:hAnsi="等线" w:hint="eastAsia"/>
          <w:sz w:val="32"/>
        </w:rPr>
        <w:t>中关村</w:t>
      </w:r>
      <w:r>
        <w:rPr>
          <w:rFonts w:ascii="仿宋_GB2312" w:eastAsia="仿宋_GB2312" w:hAnsi="等线"/>
          <w:sz w:val="32"/>
        </w:rPr>
        <w:t>知识产权促进</w:t>
      </w:r>
      <w:r>
        <w:rPr>
          <w:rFonts w:ascii="仿宋_GB2312" w:eastAsia="仿宋_GB2312" w:hAnsi="等线" w:hint="eastAsia"/>
          <w:sz w:val="32"/>
        </w:rPr>
        <w:t>中心</w:t>
      </w:r>
      <w:r>
        <w:rPr>
          <w:rFonts w:ascii="仿宋_GB2312" w:eastAsia="仿宋_GB2312" w:hAnsi="等线"/>
          <w:sz w:val="32"/>
        </w:rPr>
        <w:t>申领保费补贴。</w:t>
      </w:r>
      <w:r>
        <w:rPr>
          <w:rFonts w:ascii="仿宋_GB2312" w:eastAsia="仿宋_GB2312" w:hAnsi="等线" w:hint="eastAsia"/>
          <w:sz w:val="32"/>
        </w:rPr>
        <w:t>我司</w:t>
      </w:r>
      <w:r>
        <w:rPr>
          <w:rFonts w:ascii="仿宋_GB2312" w:eastAsia="仿宋_GB2312" w:hAnsi="等线"/>
          <w:sz w:val="32"/>
        </w:rPr>
        <w:t>承诺不再另</w:t>
      </w:r>
      <w:r>
        <w:rPr>
          <w:rFonts w:ascii="仿宋_GB2312" w:eastAsia="仿宋_GB2312" w:hAnsi="等线" w:hint="eastAsia"/>
          <w:sz w:val="32"/>
        </w:rPr>
        <w:t>行向中关村</w:t>
      </w:r>
      <w:r>
        <w:rPr>
          <w:rFonts w:ascii="仿宋_GB2312" w:eastAsia="仿宋_GB2312" w:hAnsi="等线"/>
          <w:sz w:val="32"/>
        </w:rPr>
        <w:t>知识产权促进</w:t>
      </w:r>
      <w:r>
        <w:rPr>
          <w:rFonts w:ascii="仿宋_GB2312" w:eastAsia="仿宋_GB2312" w:hAnsi="等线" w:hint="eastAsia"/>
          <w:sz w:val="32"/>
        </w:rPr>
        <w:t>中心申报</w:t>
      </w:r>
      <w:r>
        <w:rPr>
          <w:rFonts w:ascii="仿宋_GB2312" w:eastAsia="仿宋_GB2312" w:hAnsi="等线"/>
          <w:sz w:val="32"/>
        </w:rPr>
        <w:t>保费补贴。</w:t>
      </w:r>
    </w:p>
    <w:p w14:paraId="384BBD5E" w14:textId="77777777" w:rsidR="005F264B" w:rsidRDefault="005F26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</w:rPr>
      </w:pPr>
    </w:p>
    <w:p w14:paraId="4CAC917F" w14:textId="77777777" w:rsidR="005F264B" w:rsidRDefault="008B201C">
      <w:pPr>
        <w:adjustRightInd w:val="0"/>
        <w:snapToGrid w:val="0"/>
        <w:spacing w:line="480" w:lineRule="auto"/>
        <w:ind w:firstLineChars="1750" w:firstLine="560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投保人</w:t>
      </w:r>
      <w:r>
        <w:rPr>
          <w:rFonts w:ascii="仿宋_GB2312" w:eastAsia="仿宋_GB2312" w:hAnsi="等线"/>
          <w:sz w:val="32"/>
        </w:rPr>
        <w:t>：</w:t>
      </w:r>
    </w:p>
    <w:p w14:paraId="13568085" w14:textId="77777777" w:rsidR="005F264B" w:rsidRDefault="008B201C">
      <w:pPr>
        <w:adjustRightInd w:val="0"/>
        <w:snapToGrid w:val="0"/>
        <w:spacing w:line="480" w:lineRule="auto"/>
        <w:ind w:firstLineChars="1750" w:firstLine="5600"/>
        <w:rPr>
          <w:rFonts w:ascii="仿宋_GB2312" w:eastAsia="仿宋_GB2312" w:hAnsi="等线"/>
          <w:sz w:val="32"/>
        </w:rPr>
      </w:pPr>
      <w:r>
        <w:rPr>
          <w:rFonts w:ascii="仿宋_GB2312" w:eastAsia="仿宋_GB2312" w:hAnsi="等线" w:hint="eastAsia"/>
          <w:sz w:val="32"/>
        </w:rPr>
        <w:t>日期：</w:t>
      </w:r>
    </w:p>
    <w:p w14:paraId="788D1773" w14:textId="77777777" w:rsidR="005F264B" w:rsidRDefault="005F264B">
      <w:pPr>
        <w:widowControl/>
        <w:jc w:val="left"/>
        <w:rPr>
          <w:rFonts w:ascii="仿宋_GB2312" w:eastAsia="仿宋_GB2312" w:hAnsi="黑体" w:cs="黑体"/>
          <w:sz w:val="32"/>
        </w:rPr>
      </w:pP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4756"/>
      </w:tblGrid>
      <w:tr w:rsidR="005F264B" w14:paraId="68517981" w14:textId="77777777">
        <w:trPr>
          <w:trHeight w:val="718"/>
        </w:trPr>
        <w:tc>
          <w:tcPr>
            <w:tcW w:w="1242" w:type="dxa"/>
            <w:shd w:val="clear" w:color="auto" w:fill="auto"/>
            <w:vAlign w:val="center"/>
          </w:tcPr>
          <w:p w14:paraId="57C98C44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 w:hint="eastAsia"/>
                <w:sz w:val="3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16DF59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 w:hint="eastAsia"/>
                <w:sz w:val="32"/>
              </w:rPr>
              <w:t>专利申请号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0A834096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 w:hint="eastAsia"/>
                <w:sz w:val="32"/>
              </w:rPr>
              <w:t>专利名称</w:t>
            </w:r>
          </w:p>
        </w:tc>
      </w:tr>
      <w:tr w:rsidR="005F264B" w14:paraId="05CF6CFF" w14:textId="77777777">
        <w:trPr>
          <w:trHeight w:val="678"/>
        </w:trPr>
        <w:tc>
          <w:tcPr>
            <w:tcW w:w="1242" w:type="dxa"/>
            <w:shd w:val="clear" w:color="auto" w:fill="auto"/>
          </w:tcPr>
          <w:p w14:paraId="18AF40DA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 w:hint="eastAsia"/>
                <w:sz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657AFC2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  <w:tc>
          <w:tcPr>
            <w:tcW w:w="4756" w:type="dxa"/>
            <w:shd w:val="clear" w:color="auto" w:fill="auto"/>
          </w:tcPr>
          <w:p w14:paraId="3CFE60AC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</w:tr>
      <w:tr w:rsidR="005F264B" w14:paraId="292475B9" w14:textId="77777777">
        <w:trPr>
          <w:trHeight w:val="678"/>
        </w:trPr>
        <w:tc>
          <w:tcPr>
            <w:tcW w:w="1242" w:type="dxa"/>
            <w:shd w:val="clear" w:color="auto" w:fill="auto"/>
          </w:tcPr>
          <w:p w14:paraId="01952332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 w:hint="eastAsia"/>
                <w:sz w:val="3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173DD40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  <w:tc>
          <w:tcPr>
            <w:tcW w:w="4756" w:type="dxa"/>
            <w:shd w:val="clear" w:color="auto" w:fill="auto"/>
          </w:tcPr>
          <w:p w14:paraId="64FBC0E8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</w:tr>
      <w:tr w:rsidR="005F264B" w14:paraId="3C2CA03E" w14:textId="77777777">
        <w:trPr>
          <w:trHeight w:val="678"/>
        </w:trPr>
        <w:tc>
          <w:tcPr>
            <w:tcW w:w="1242" w:type="dxa"/>
            <w:shd w:val="clear" w:color="auto" w:fill="auto"/>
          </w:tcPr>
          <w:p w14:paraId="76C51431" w14:textId="77777777" w:rsidR="005F264B" w:rsidRDefault="008B201C">
            <w:pPr>
              <w:widowControl/>
              <w:jc w:val="center"/>
              <w:rPr>
                <w:rFonts w:ascii="仿宋_GB2312" w:eastAsia="仿宋_GB2312" w:hAnsi="黑体" w:cs="黑体"/>
                <w:sz w:val="32"/>
              </w:rPr>
            </w:pPr>
            <w:r>
              <w:rPr>
                <w:rFonts w:ascii="仿宋_GB2312" w:eastAsia="仿宋_GB2312" w:hAnsi="黑体" w:cs="黑体"/>
                <w:sz w:val="32"/>
              </w:rPr>
              <w:t>……</w:t>
            </w:r>
          </w:p>
        </w:tc>
        <w:tc>
          <w:tcPr>
            <w:tcW w:w="2977" w:type="dxa"/>
            <w:shd w:val="clear" w:color="auto" w:fill="auto"/>
          </w:tcPr>
          <w:p w14:paraId="01A4A1C7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  <w:tc>
          <w:tcPr>
            <w:tcW w:w="4756" w:type="dxa"/>
            <w:shd w:val="clear" w:color="auto" w:fill="auto"/>
          </w:tcPr>
          <w:p w14:paraId="23DEFA14" w14:textId="77777777" w:rsidR="005F264B" w:rsidRDefault="005F264B">
            <w:pPr>
              <w:widowControl/>
              <w:jc w:val="left"/>
              <w:rPr>
                <w:rFonts w:ascii="仿宋_GB2312" w:eastAsia="仿宋_GB2312" w:hAnsi="黑体" w:cs="黑体"/>
                <w:sz w:val="32"/>
              </w:rPr>
            </w:pPr>
          </w:p>
        </w:tc>
      </w:tr>
    </w:tbl>
    <w:p w14:paraId="170C3ABD" w14:textId="77777777" w:rsidR="005F264B" w:rsidRDefault="005F264B">
      <w:pPr>
        <w:widowControl/>
        <w:snapToGrid w:val="0"/>
        <w:spacing w:line="560" w:lineRule="exact"/>
        <w:jc w:val="left"/>
        <w:rPr>
          <w:rFonts w:ascii="黑体" w:eastAsia="黑体" w:hAnsi="黑体" w:cs="黑体"/>
          <w:sz w:val="32"/>
        </w:rPr>
        <w:sectPr w:rsidR="005F264B">
          <w:footerReference w:type="even" r:id="rId7"/>
          <w:footerReference w:type="default" r:id="rId8"/>
          <w:pgSz w:w="11906" w:h="16838"/>
          <w:pgMar w:top="1418" w:right="1588" w:bottom="1985" w:left="1588" w:header="851" w:footer="1588" w:gutter="0"/>
          <w:pgNumType w:fmt="numberInDash"/>
          <w:cols w:space="425"/>
          <w:docGrid w:type="lines" w:linePitch="312"/>
        </w:sectPr>
      </w:pPr>
    </w:p>
    <w:p w14:paraId="38E1C2F4" w14:textId="77777777" w:rsidR="005F264B" w:rsidRDefault="005F264B" w:rsidP="0010260B">
      <w:pPr>
        <w:widowControl/>
        <w:jc w:val="left"/>
        <w:outlineLvl w:val="0"/>
      </w:pPr>
    </w:p>
    <w:sectPr w:rsidR="005F264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652A" w14:textId="77777777" w:rsidR="008B201C" w:rsidRDefault="008B201C">
      <w:r>
        <w:separator/>
      </w:r>
    </w:p>
  </w:endnote>
  <w:endnote w:type="continuationSeparator" w:id="0">
    <w:p w14:paraId="2BB73D2B" w14:textId="77777777" w:rsidR="008B201C" w:rsidRDefault="008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C2FA" w14:textId="77777777" w:rsidR="005F264B" w:rsidRDefault="008B201C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979F" w14:textId="77777777" w:rsidR="005F264B" w:rsidRDefault="008B201C">
    <w:pPr>
      <w:pStyle w:val="a4"/>
      <w:tabs>
        <w:tab w:val="clear" w:pos="8306"/>
        <w:tab w:val="right" w:pos="8280"/>
      </w:tabs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42EA" w14:textId="77777777" w:rsidR="008B201C" w:rsidRDefault="008B201C">
      <w:r>
        <w:separator/>
      </w:r>
    </w:p>
  </w:footnote>
  <w:footnote w:type="continuationSeparator" w:id="0">
    <w:p w14:paraId="40D61DEC" w14:textId="77777777" w:rsidR="008B201C" w:rsidRDefault="008B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58F6E"/>
    <w:multiLevelType w:val="singleLevel"/>
    <w:tmpl w:val="D7B58F6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341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35"/>
    <w:rsid w:val="A6FFEBF3"/>
    <w:rsid w:val="B35D972B"/>
    <w:rsid w:val="B7DEBC79"/>
    <w:rsid w:val="BAB54946"/>
    <w:rsid w:val="BC9F3EFA"/>
    <w:rsid w:val="D3F91F0A"/>
    <w:rsid w:val="DF768E47"/>
    <w:rsid w:val="EDEB87E9"/>
    <w:rsid w:val="EF5D9D25"/>
    <w:rsid w:val="F6FB76C2"/>
    <w:rsid w:val="F7D7FD4B"/>
    <w:rsid w:val="FB3E201F"/>
    <w:rsid w:val="FBDEE040"/>
    <w:rsid w:val="FBE95ACE"/>
    <w:rsid w:val="FF92F1E8"/>
    <w:rsid w:val="FFE70D90"/>
    <w:rsid w:val="00003C35"/>
    <w:rsid w:val="0010260B"/>
    <w:rsid w:val="00124D27"/>
    <w:rsid w:val="002048E9"/>
    <w:rsid w:val="00230055"/>
    <w:rsid w:val="00276D13"/>
    <w:rsid w:val="004120AE"/>
    <w:rsid w:val="00440756"/>
    <w:rsid w:val="005215DA"/>
    <w:rsid w:val="005D7C0C"/>
    <w:rsid w:val="005F264B"/>
    <w:rsid w:val="006053F8"/>
    <w:rsid w:val="00665B2D"/>
    <w:rsid w:val="0068794F"/>
    <w:rsid w:val="00846859"/>
    <w:rsid w:val="008B201C"/>
    <w:rsid w:val="008E468C"/>
    <w:rsid w:val="009137D9"/>
    <w:rsid w:val="009B45D2"/>
    <w:rsid w:val="009C11EE"/>
    <w:rsid w:val="00A62106"/>
    <w:rsid w:val="00B542D6"/>
    <w:rsid w:val="00B90CCB"/>
    <w:rsid w:val="00BE374F"/>
    <w:rsid w:val="00DA12F7"/>
    <w:rsid w:val="00DC38F9"/>
    <w:rsid w:val="00E769D5"/>
    <w:rsid w:val="00ED2BA3"/>
    <w:rsid w:val="00EF720C"/>
    <w:rsid w:val="00F10851"/>
    <w:rsid w:val="00F14B18"/>
    <w:rsid w:val="00F1758F"/>
    <w:rsid w:val="00FF28F9"/>
    <w:rsid w:val="0DEDB982"/>
    <w:rsid w:val="2FED8606"/>
    <w:rsid w:val="31731D2F"/>
    <w:rsid w:val="5EBD468F"/>
    <w:rsid w:val="6CBF3DAD"/>
    <w:rsid w:val="6FB713F5"/>
    <w:rsid w:val="76EFA4C8"/>
    <w:rsid w:val="76EFF7D3"/>
    <w:rsid w:val="779FAD31"/>
    <w:rsid w:val="7D4F1A30"/>
    <w:rsid w:val="7E7300B0"/>
    <w:rsid w:val="7E779F85"/>
    <w:rsid w:val="7F7FC7F8"/>
    <w:rsid w:val="7FDB721F"/>
    <w:rsid w:val="7FEFEA03"/>
    <w:rsid w:val="7F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3B71"/>
  <w15:docId w15:val="{9F1D5DD7-8EFF-400D-B421-8D6743B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 rui</cp:lastModifiedBy>
  <cp:revision>4</cp:revision>
  <dcterms:created xsi:type="dcterms:W3CDTF">2022-05-25T04:48:00Z</dcterms:created>
  <dcterms:modified xsi:type="dcterms:W3CDTF">2022-06-05T07:40:00Z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72AEBA1C83D94CBAFA189862126E9695</vt:lpwstr>
  </property>
</Properties>
</file>