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2022年北京市知识产权保险试点工作</w:t>
      </w: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实施指南</w:t>
      </w:r>
    </w:p>
    <w:p>
      <w:pPr>
        <w:spacing w:line="560" w:lineRule="exact"/>
        <w:jc w:val="center"/>
        <w:rPr>
          <w:rFonts w:ascii="方正小标宋简体" w:hAnsi="微软雅黑" w:eastAsia="方正小标宋简体"/>
          <w:sz w:val="44"/>
          <w:szCs w:val="44"/>
        </w:rPr>
      </w:pP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为贯彻执行《北京市知识产权保险试点工作管理办法》（京知局〔2019〕335号）（以下简称《管理办法》），推动2022年知识产权保险试点工作有序开展，特制定本指南。</w:t>
      </w:r>
    </w:p>
    <w:p>
      <w:pPr>
        <w:pStyle w:val="4"/>
        <w:spacing w:before="0" w:beforeAutospacing="0" w:after="0" w:afterAutospacing="0" w:line="560" w:lineRule="exact"/>
        <w:ind w:firstLine="640" w:firstLineChars="200"/>
        <w:jc w:val="both"/>
        <w:rPr>
          <w:rFonts w:ascii="黑体" w:hAnsi="黑体" w:eastAsia="黑体"/>
          <w:sz w:val="32"/>
        </w:rPr>
      </w:pPr>
      <w:r>
        <w:rPr>
          <w:rFonts w:hint="eastAsia" w:ascii="黑体" w:hAnsi="黑体" w:eastAsia="黑体"/>
          <w:sz w:val="32"/>
        </w:rPr>
        <w:t>一、实施机构</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u w:val="none"/>
        </w:rPr>
        <w:t>北京市知识产权局开展2</w:t>
      </w:r>
      <w:r>
        <w:rPr>
          <w:rFonts w:ascii="仿宋_GB2312" w:hAnsi="微软雅黑" w:eastAsia="仿宋_GB2312"/>
          <w:sz w:val="32"/>
          <w:u w:val="none"/>
        </w:rPr>
        <w:t>022</w:t>
      </w:r>
      <w:r>
        <w:rPr>
          <w:rFonts w:hint="eastAsia" w:ascii="仿宋_GB2312" w:hAnsi="微软雅黑" w:eastAsia="仿宋_GB2312"/>
          <w:sz w:val="32"/>
          <w:u w:val="none"/>
        </w:rPr>
        <w:t>年度北京市知识产权保险试点工作。</w:t>
      </w:r>
      <w:r>
        <w:rPr>
          <w:rFonts w:hint="eastAsia" w:ascii="仿宋_GB2312" w:hAnsi="微软雅黑" w:eastAsia="仿宋_GB2312"/>
          <w:sz w:val="32"/>
        </w:rPr>
        <w:t>中关村知识产权促进中心受北京市知识产权局委托，负责2022年知识产权保险试点工作在全市范围的具体实施。</w:t>
      </w:r>
    </w:p>
    <w:p>
      <w:pPr>
        <w:pStyle w:val="4"/>
        <w:spacing w:before="0" w:beforeAutospacing="0" w:after="0" w:afterAutospacing="0" w:line="560" w:lineRule="exact"/>
        <w:ind w:firstLine="640" w:firstLineChars="200"/>
        <w:jc w:val="both"/>
        <w:rPr>
          <w:rFonts w:ascii="黑体" w:hAnsi="黑体" w:eastAsia="黑体"/>
          <w:sz w:val="32"/>
        </w:rPr>
      </w:pPr>
      <w:r>
        <w:rPr>
          <w:rFonts w:hint="eastAsia" w:ascii="黑体" w:hAnsi="黑体" w:eastAsia="黑体"/>
          <w:sz w:val="32"/>
        </w:rPr>
        <w:t>二、投保企业和专利标准</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知识产权保险试点工作支持的投保企业应符合《管理办法》第三章规定的支持范围。具体标准参见《北京市知识产权保险试点经费支持企业标准》（附件2）。</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知识产权保险试点工作支持的投保专利应符合《管理办法》第三章规定的支持范围。</w:t>
      </w:r>
    </w:p>
    <w:p>
      <w:pPr>
        <w:pStyle w:val="4"/>
        <w:spacing w:before="0" w:beforeAutospacing="0" w:after="0" w:afterAutospacing="0" w:line="560" w:lineRule="exact"/>
        <w:ind w:firstLine="640" w:firstLineChars="200"/>
        <w:jc w:val="both"/>
        <w:rPr>
          <w:rFonts w:ascii="黑体" w:hAnsi="黑体" w:eastAsia="黑体"/>
          <w:sz w:val="32"/>
        </w:rPr>
      </w:pPr>
      <w:r>
        <w:rPr>
          <w:rFonts w:hint="eastAsia" w:ascii="黑体" w:hAnsi="黑体" w:eastAsia="黑体"/>
          <w:sz w:val="32"/>
        </w:rPr>
        <w:t>三、试点保险公司及投保</w:t>
      </w:r>
    </w:p>
    <w:p>
      <w:pPr>
        <w:adjustRightInd w:val="0"/>
        <w:snapToGrid w:val="0"/>
        <w:spacing w:line="560" w:lineRule="exact"/>
        <w:ind w:firstLine="640" w:firstLineChars="200"/>
        <w:rPr>
          <w:rFonts w:ascii="仿宋_GB2312" w:hAnsi="等线" w:eastAsia="仿宋_GB2312"/>
          <w:sz w:val="32"/>
        </w:rPr>
      </w:pPr>
      <w:r>
        <w:rPr>
          <w:rFonts w:hint="eastAsia" w:ascii="仿宋_GB2312" w:hAnsi="微软雅黑" w:eastAsia="仿宋_GB2312"/>
          <w:sz w:val="32"/>
        </w:rPr>
        <w:t>1.北京市知识产权局通过招标方式确定两家试点保险公司，</w:t>
      </w:r>
      <w:r>
        <w:rPr>
          <w:rFonts w:hint="eastAsia" w:ascii="仿宋_GB2312" w:hAnsi="等线" w:eastAsia="仿宋_GB2312"/>
          <w:sz w:val="32"/>
        </w:rPr>
        <w:t>分别执行</w:t>
      </w:r>
      <w:r>
        <w:rPr>
          <w:rFonts w:ascii="仿宋_GB2312" w:hAnsi="等线" w:eastAsia="仿宋_GB2312"/>
          <w:sz w:val="32"/>
        </w:rPr>
        <w:t>其中标区域</w:t>
      </w:r>
      <w:r>
        <w:rPr>
          <w:rFonts w:hint="eastAsia" w:ascii="仿宋_GB2312" w:hAnsi="等线" w:eastAsia="仿宋_GB2312"/>
          <w:sz w:val="32"/>
        </w:rPr>
        <w:t>知识产权保险试点服务，</w:t>
      </w:r>
      <w:r>
        <w:rPr>
          <w:rFonts w:hint="eastAsia" w:ascii="仿宋_GB2312" w:hAnsi="微软雅黑" w:eastAsia="仿宋_GB2312"/>
          <w:sz w:val="32"/>
        </w:rPr>
        <w:t>对其试点保险产品予以备案。试点保险公司按照《管理办法》和协议要求，做好保险试点的宣传推广、指导申报、综合评审等工作，并配合做好保费补贴发放和总结评估等工作。</w:t>
      </w:r>
      <w:r>
        <w:rPr>
          <w:rFonts w:hint="eastAsia" w:ascii="仿宋_GB2312" w:hAnsi="等线" w:eastAsia="仿宋_GB2312"/>
          <w:sz w:val="32"/>
          <w:u w:val="single"/>
        </w:rPr>
        <w:t>（中国人民财产保险股份有限公司北京市分公司知识产权保险试点服务区域为中部区域和东部区域，</w:t>
      </w:r>
      <w:r>
        <w:rPr>
          <w:rFonts w:ascii="仿宋_GB2312" w:hAnsi="等线" w:eastAsia="仿宋_GB2312"/>
          <w:sz w:val="32"/>
          <w:u w:val="single"/>
        </w:rPr>
        <w:t>包括</w:t>
      </w:r>
      <w:r>
        <w:rPr>
          <w:rFonts w:hint="eastAsia" w:ascii="仿宋_GB2312" w:hAnsi="等线" w:eastAsia="仿宋_GB2312"/>
          <w:sz w:val="32"/>
          <w:u w:val="single"/>
        </w:rPr>
        <w:t>海淀区、朝阳区、丰台区、石景山区、西城区、东城区、北京经济技术开发区、顺义区、大兴区、平谷区、通州区和密云区；中国太平洋财产保险股份有限公司北京分公司知识产权保险试点服务区域为西部区域，</w:t>
      </w:r>
      <w:r>
        <w:rPr>
          <w:rFonts w:ascii="仿宋_GB2312" w:hAnsi="等线" w:eastAsia="仿宋_GB2312"/>
          <w:sz w:val="32"/>
          <w:u w:val="single"/>
        </w:rPr>
        <w:t>包括</w:t>
      </w:r>
      <w:r>
        <w:rPr>
          <w:rFonts w:hint="eastAsia" w:ascii="仿宋_GB2312" w:hAnsi="等线" w:eastAsia="仿宋_GB2312"/>
          <w:sz w:val="32"/>
          <w:u w:val="single"/>
        </w:rPr>
        <w:t>昌平区、房山区、怀柔区、延庆区和门头沟区）</w:t>
      </w:r>
    </w:p>
    <w:p>
      <w:pPr>
        <w:adjustRightInd w:val="0"/>
        <w:snapToGrid w:val="0"/>
        <w:spacing w:line="560" w:lineRule="exact"/>
        <w:ind w:firstLine="640" w:firstLineChars="200"/>
        <w:rPr>
          <w:rFonts w:ascii="仿宋_GB2312" w:hAnsi="微软雅黑" w:eastAsia="仿宋_GB2312"/>
          <w:sz w:val="32"/>
        </w:rPr>
      </w:pPr>
      <w:r>
        <w:rPr>
          <w:rFonts w:hint="eastAsia" w:ascii="仿宋_GB2312" w:hAnsi="微软雅黑" w:eastAsia="仿宋_GB2312"/>
          <w:sz w:val="32"/>
        </w:rPr>
        <w:t>2.购买试点保险产品的企业，可登录北京小微企业金融综合服务平台（网址：https://www.smeservice.com/），注册和完善企业信息（已注册企业可直接登录），选择</w:t>
      </w:r>
      <w:r>
        <w:rPr>
          <w:rFonts w:hint="eastAsia" w:ascii="仿宋_GB2312" w:hAnsi="黑体" w:eastAsia="仿宋_GB2312"/>
          <w:sz w:val="32"/>
        </w:rPr>
        <w:t>“北京市知识产权</w:t>
      </w:r>
      <w:r>
        <w:rPr>
          <w:rFonts w:ascii="仿宋_GB2312" w:hAnsi="黑体" w:eastAsia="仿宋_GB2312"/>
          <w:sz w:val="32"/>
        </w:rPr>
        <w:t>保险试点</w:t>
      </w:r>
      <w:r>
        <w:rPr>
          <w:rFonts w:hint="eastAsia" w:ascii="仿宋_GB2312" w:hAnsi="黑体" w:eastAsia="仿宋_GB2312"/>
          <w:sz w:val="32"/>
        </w:rPr>
        <w:t>”</w:t>
      </w:r>
      <w:r>
        <w:rPr>
          <w:rFonts w:hint="eastAsia" w:ascii="仿宋_GB2312" w:hAnsi="微软雅黑" w:eastAsia="仿宋_GB2312"/>
          <w:sz w:val="32"/>
        </w:rPr>
        <w:t>，按照系统提示填写和上传相应资料，申购知识产权保险产品。试点保险公司将按照《管理办法》、本实施指南相关要求，对投保的专利开展综合评审及风险审查。</w:t>
      </w:r>
    </w:p>
    <w:p>
      <w:pPr>
        <w:adjustRightInd w:val="0"/>
        <w:snapToGrid w:val="0"/>
        <w:spacing w:line="560" w:lineRule="exact"/>
        <w:ind w:firstLine="640" w:firstLineChars="200"/>
        <w:rPr>
          <w:rFonts w:ascii="仿宋_GB2312" w:hAnsi="微软雅黑" w:eastAsia="仿宋_GB2312"/>
          <w:sz w:val="32"/>
        </w:rPr>
      </w:pPr>
      <w:r>
        <w:rPr>
          <w:rFonts w:hint="eastAsia" w:ascii="仿宋_GB2312" w:hAnsi="微软雅黑" w:eastAsia="仿宋_GB2312"/>
          <w:sz w:val="32"/>
        </w:rPr>
        <w:t>3.试点保险公司与专利通过综合评审及风险审查的试点公司签订保险合同，合同可约定保费补贴由保险公司代为申报领取。</w:t>
      </w:r>
    </w:p>
    <w:p>
      <w:pPr>
        <w:pStyle w:val="4"/>
        <w:spacing w:before="0" w:beforeAutospacing="0" w:after="0" w:afterAutospacing="0" w:line="560" w:lineRule="exact"/>
        <w:ind w:firstLine="640" w:firstLineChars="200"/>
        <w:jc w:val="both"/>
        <w:rPr>
          <w:rFonts w:ascii="黑体" w:hAnsi="黑体" w:eastAsia="黑体"/>
          <w:sz w:val="32"/>
        </w:rPr>
      </w:pPr>
      <w:r>
        <w:rPr>
          <w:rFonts w:hint="eastAsia" w:ascii="黑体" w:hAnsi="黑体" w:eastAsia="黑体"/>
          <w:sz w:val="32"/>
        </w:rPr>
        <w:t>四、保费补贴申报</w:t>
      </w:r>
    </w:p>
    <w:p>
      <w:pPr>
        <w:pStyle w:val="4"/>
        <w:spacing w:before="0" w:beforeAutospacing="0" w:after="0" w:afterAutospacing="0" w:line="560" w:lineRule="exact"/>
        <w:ind w:firstLine="640" w:firstLineChars="200"/>
        <w:jc w:val="both"/>
        <w:rPr>
          <w:rFonts w:ascii="楷体_GB2312" w:hAnsi="楷体_GB2312" w:eastAsia="楷体_GB2312" w:cs="楷体_GB2312"/>
          <w:sz w:val="32"/>
        </w:rPr>
      </w:pPr>
      <w:r>
        <w:rPr>
          <w:rFonts w:hint="eastAsia" w:ascii="楷体_GB2312" w:hAnsi="楷体_GB2312" w:eastAsia="楷体_GB2312" w:cs="楷体_GB2312"/>
          <w:sz w:val="32"/>
        </w:rPr>
        <w:t>（一）发布通知</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保费补贴申报通知将在北京市知识产权局政务网站“通知公告”栏目（网址：http://zscqj.beijing.gov.cn/）、北京知识产权政务微信（微信号：bjipowx）、中关村知识产权微信公众号（微信号：ZGC-IP）等官方渠道发布。申报周期内仅能申报一次，超过规定期限申报的，不予受理。</w:t>
      </w:r>
    </w:p>
    <w:p>
      <w:pPr>
        <w:pStyle w:val="4"/>
        <w:spacing w:before="0" w:beforeAutospacing="0" w:after="0" w:afterAutospacing="0" w:line="560" w:lineRule="exact"/>
        <w:ind w:firstLine="640" w:firstLineChars="200"/>
        <w:jc w:val="both"/>
        <w:rPr>
          <w:rFonts w:ascii="楷体_GB2312" w:hAnsi="楷体_GB2312" w:eastAsia="楷体_GB2312" w:cs="楷体_GB2312"/>
          <w:sz w:val="32"/>
        </w:rPr>
      </w:pPr>
      <w:r>
        <w:rPr>
          <w:rFonts w:hint="eastAsia" w:ascii="楷体_GB2312" w:hAnsi="楷体_GB2312" w:eastAsia="楷体_GB2312" w:cs="楷体_GB2312"/>
          <w:sz w:val="32"/>
        </w:rPr>
        <w:t>（二）提交材料</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申报保费补贴时，需提供以下材料：</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1.北京市知识产权保险试点申请表；</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2.投保专利信息汇总表；</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3.专利保险投保单和保单复印件；</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4.共有权人或许可人声明；</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5.如委托试点保险公司代为申报的，应提交代为申领同意书。</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以上纸件材料应以A4幅面按照顺序沿左侧装订成册（一式一份），提交至</w:t>
      </w:r>
      <w:r>
        <w:rPr>
          <w:rFonts w:hint="eastAsia" w:ascii="仿宋_GB2312" w:hAnsi="微软雅黑" w:eastAsia="仿宋_GB2312"/>
          <w:sz w:val="32"/>
          <w:u w:val="single"/>
        </w:rPr>
        <w:t>中关村知识产权促进中心</w:t>
      </w:r>
      <w:r>
        <w:rPr>
          <w:rFonts w:hint="eastAsia" w:ascii="仿宋_GB2312" w:hAnsi="微软雅黑" w:eastAsia="仿宋_GB2312"/>
          <w:sz w:val="32"/>
        </w:rPr>
        <w:t>。文件应整洁、清晰，并提供相关材料原件以备核查。</w:t>
      </w:r>
    </w:p>
    <w:p>
      <w:pPr>
        <w:pStyle w:val="4"/>
        <w:numPr>
          <w:ilvl w:val="0"/>
          <w:numId w:val="1"/>
        </w:numPr>
        <w:spacing w:before="0" w:beforeAutospacing="0" w:after="0" w:afterAutospacing="0" w:line="560" w:lineRule="exact"/>
        <w:ind w:firstLine="640" w:firstLineChars="200"/>
        <w:jc w:val="both"/>
        <w:rPr>
          <w:rFonts w:ascii="楷体_GB2312" w:hAnsi="楷体_GB2312" w:eastAsia="楷体_GB2312" w:cs="楷体_GB2312"/>
          <w:sz w:val="32"/>
        </w:rPr>
      </w:pPr>
      <w:r>
        <w:rPr>
          <w:rFonts w:hint="eastAsia" w:ascii="楷体_GB2312" w:hAnsi="楷体_GB2312" w:eastAsia="楷体_GB2312" w:cs="楷体_GB2312"/>
          <w:sz w:val="32"/>
        </w:rPr>
        <w:t>审核材料</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1.申报材料提交后，北京市知识产权局依据《管理办法》</w:t>
      </w:r>
      <w:r>
        <w:rPr>
          <w:rFonts w:hint="eastAsia" w:ascii="仿宋_GB2312" w:hAnsi="微软雅黑" w:eastAsia="仿宋_GB2312"/>
          <w:sz w:val="32"/>
          <w:lang w:val="en-US" w:eastAsia="zh-Hans"/>
        </w:rPr>
        <w:t>组织</w:t>
      </w:r>
      <w:r>
        <w:rPr>
          <w:rFonts w:hint="eastAsia" w:ascii="仿宋_GB2312" w:hAnsi="微软雅黑" w:eastAsia="仿宋_GB2312"/>
          <w:sz w:val="32"/>
        </w:rPr>
        <w:t>开展审核工作。</w:t>
      </w:r>
    </w:p>
    <w:p>
      <w:pPr>
        <w:pStyle w:val="2"/>
        <w:ind w:firstLine="640" w:firstLineChars="200"/>
        <w:rPr>
          <w:rFonts w:ascii="仿宋_GB2312" w:hAnsi="微软雅黑" w:eastAsia="仿宋_GB2312"/>
          <w:sz w:val="32"/>
        </w:rPr>
      </w:pPr>
      <w:r>
        <w:rPr>
          <w:rFonts w:hint="eastAsia" w:ascii="仿宋_GB2312" w:hAnsi="微软雅黑" w:eastAsia="仿宋_GB2312"/>
          <w:sz w:val="32"/>
        </w:rPr>
        <w:t>2.申报材料不符合要求的，应在5个工作日内修改并重新提交，未在5个工作日内重新提交或重新提交后仍不符合要求的，视为自动放弃申报。</w:t>
      </w:r>
    </w:p>
    <w:p>
      <w:pPr>
        <w:pStyle w:val="4"/>
        <w:spacing w:before="0" w:beforeAutospacing="0" w:after="0" w:afterAutospacing="0" w:line="560" w:lineRule="exact"/>
        <w:ind w:firstLine="640" w:firstLineChars="200"/>
        <w:jc w:val="both"/>
        <w:rPr>
          <w:rFonts w:ascii="楷体_GB2312" w:hAnsi="楷体_GB2312" w:eastAsia="楷体_GB2312" w:cs="楷体_GB2312"/>
          <w:sz w:val="32"/>
        </w:rPr>
      </w:pPr>
      <w:r>
        <w:rPr>
          <w:rFonts w:hint="eastAsia" w:ascii="楷体_GB2312" w:hAnsi="楷体_GB2312" w:eastAsia="楷体_GB2312" w:cs="楷体_GB2312"/>
          <w:sz w:val="32"/>
        </w:rPr>
        <w:t>（四）公示结果</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1.审核完成后，审核结果将通过北京市知识产权局网站和中关村知识产权</w:t>
      </w:r>
      <w:r>
        <w:rPr>
          <w:rFonts w:ascii="仿宋_GB2312" w:hAnsi="等线" w:eastAsia="仿宋_GB2312"/>
          <w:sz w:val="32"/>
          <w:szCs w:val="22"/>
        </w:rPr>
        <w:t>微信公众号（</w:t>
      </w:r>
      <w:r>
        <w:rPr>
          <w:rFonts w:hint="eastAsia" w:ascii="仿宋_GB2312" w:hAnsi="等线" w:eastAsia="仿宋_GB2312"/>
          <w:sz w:val="32"/>
          <w:szCs w:val="22"/>
        </w:rPr>
        <w:t>微信号</w:t>
      </w:r>
      <w:r>
        <w:rPr>
          <w:rFonts w:ascii="仿宋_GB2312" w:hAnsi="等线" w:eastAsia="仿宋_GB2312"/>
          <w:sz w:val="32"/>
          <w:szCs w:val="22"/>
        </w:rPr>
        <w:t>：</w:t>
      </w:r>
      <w:r>
        <w:rPr>
          <w:rFonts w:hint="eastAsia" w:ascii="仿宋_GB2312" w:hAnsi="等线" w:eastAsia="仿宋_GB2312"/>
          <w:sz w:val="32"/>
          <w:szCs w:val="22"/>
        </w:rPr>
        <w:t>ZGC-IP</w:t>
      </w:r>
      <w:r>
        <w:rPr>
          <w:rFonts w:ascii="仿宋_GB2312" w:hAnsi="等线" w:eastAsia="仿宋_GB2312"/>
          <w:sz w:val="32"/>
          <w:szCs w:val="22"/>
        </w:rPr>
        <w:t>）</w:t>
      </w:r>
      <w:r>
        <w:rPr>
          <w:rFonts w:hint="eastAsia" w:ascii="仿宋_GB2312" w:hAnsi="微软雅黑" w:eastAsia="仿宋_GB2312"/>
          <w:sz w:val="32"/>
        </w:rPr>
        <w:t>进行公示，公示期不少于5个工作日。</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2.申报材料经公示有异议的，</w:t>
      </w:r>
      <w:r>
        <w:rPr>
          <w:rFonts w:hint="eastAsia" w:ascii="仿宋_GB2312" w:hAnsi="微软雅黑" w:eastAsia="仿宋_GB2312"/>
          <w:sz w:val="32"/>
          <w:lang w:val="en-US" w:eastAsia="zh-Hans"/>
        </w:rPr>
        <w:t>北京市知识产权局</w:t>
      </w:r>
      <w:r>
        <w:rPr>
          <w:rFonts w:hint="eastAsia" w:ascii="仿宋_GB2312" w:hAnsi="微软雅黑" w:eastAsia="仿宋_GB2312"/>
          <w:sz w:val="32"/>
        </w:rPr>
        <w:t>将及时进行复核。经复核没有问题的，及时告知异议人复核结果；确有问题的，不予补贴并告知申报人和异议人。</w:t>
      </w:r>
    </w:p>
    <w:p>
      <w:pPr>
        <w:pStyle w:val="4"/>
        <w:spacing w:before="0" w:beforeAutospacing="0" w:after="0" w:afterAutospacing="0" w:line="560" w:lineRule="exact"/>
        <w:ind w:firstLine="640" w:firstLineChars="200"/>
        <w:jc w:val="both"/>
        <w:rPr>
          <w:rFonts w:ascii="黑体" w:hAnsi="黑体" w:eastAsia="黑体"/>
          <w:sz w:val="32"/>
        </w:rPr>
      </w:pPr>
      <w:r>
        <w:rPr>
          <w:rFonts w:hint="eastAsia" w:ascii="黑体" w:hAnsi="黑体" w:eastAsia="黑体"/>
          <w:sz w:val="32"/>
        </w:rPr>
        <w:t>五、保费补贴发放</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1.项目经公示无异议后，通知相关申领人进行补贴领取。</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2.补贴资金通过转账、支票方式拨付给申领人，申领人应在规定期限内按要求办理申领手续并提供相应票据。</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3.以下情况之一视为放弃领取保费补贴：提供银行账户信息有误的;逾期不领取的;因未及时入账造成支票过期的；因保存不善造成支票丢失，未及时通知中关村知识产权促进中心并通过法院办理公告遗失手续的。</w:t>
      </w:r>
    </w:p>
    <w:p>
      <w:pPr>
        <w:pStyle w:val="4"/>
        <w:spacing w:before="0" w:beforeAutospacing="0" w:after="0" w:afterAutospacing="0" w:line="560" w:lineRule="exact"/>
        <w:ind w:firstLine="640" w:firstLineChars="200"/>
        <w:jc w:val="both"/>
        <w:rPr>
          <w:rFonts w:ascii="黑体" w:hAnsi="黑体" w:eastAsia="黑体"/>
          <w:sz w:val="32"/>
        </w:rPr>
      </w:pPr>
      <w:r>
        <w:rPr>
          <w:rFonts w:hint="eastAsia" w:ascii="黑体" w:hAnsi="黑体" w:eastAsia="黑体"/>
          <w:sz w:val="32"/>
        </w:rPr>
        <w:t>六、咨询方式</w:t>
      </w:r>
    </w:p>
    <w:p>
      <w:pPr>
        <w:pStyle w:val="4"/>
        <w:spacing w:before="0" w:beforeAutospacing="0" w:after="0" w:afterAutospacing="0" w:line="560" w:lineRule="exact"/>
        <w:ind w:firstLine="640" w:firstLineChars="200"/>
        <w:jc w:val="both"/>
        <w:rPr>
          <w:rFonts w:hint="eastAsia" w:ascii="仿宋_GB2312" w:hAnsi="微软雅黑" w:eastAsia="仿宋_GB2312"/>
          <w:sz w:val="32"/>
          <w:lang w:val="en-US" w:eastAsia="zh-Hans"/>
        </w:rPr>
      </w:pPr>
      <w:r>
        <w:rPr>
          <w:rFonts w:hint="eastAsia" w:ascii="仿宋_GB2312" w:hAnsi="微软雅黑" w:eastAsia="仿宋_GB2312"/>
          <w:sz w:val="32"/>
          <w:lang w:val="en-US" w:eastAsia="zh-Hans"/>
        </w:rPr>
        <w:t>政策咨询</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咨询时间：工作日09:00至11:30；14:00-18:00（法定节假日除外）</w:t>
      </w:r>
    </w:p>
    <w:p>
      <w:pPr>
        <w:pStyle w:val="4"/>
        <w:spacing w:before="0" w:beforeAutospacing="0" w:after="0" w:afterAutospacing="0" w:line="560" w:lineRule="exact"/>
        <w:ind w:firstLine="640" w:firstLineChars="200"/>
        <w:jc w:val="both"/>
        <w:rPr>
          <w:rFonts w:hint="default" w:ascii="仿宋_GB2312" w:hAnsi="微软雅黑" w:eastAsia="仿宋_GB2312"/>
          <w:sz w:val="32"/>
        </w:rPr>
      </w:pPr>
      <w:r>
        <w:rPr>
          <w:rFonts w:hint="eastAsia" w:ascii="仿宋_GB2312" w:hAnsi="微软雅黑" w:eastAsia="仿宋_GB2312"/>
          <w:sz w:val="32"/>
        </w:rPr>
        <w:t>联系电话：</w:t>
      </w:r>
      <w:r>
        <w:rPr>
          <w:rFonts w:hint="eastAsia" w:ascii="仿宋_GB2312" w:hAnsi="微软雅黑" w:eastAsia="仿宋_GB2312"/>
          <w:sz w:val="32"/>
          <w:highlight w:val="none"/>
        </w:rPr>
        <w:t>82356446-852</w:t>
      </w:r>
      <w:r>
        <w:rPr>
          <w:rFonts w:ascii="仿宋_GB2312" w:hAnsi="微软雅黑" w:eastAsia="仿宋_GB2312"/>
          <w:sz w:val="32"/>
          <w:highlight w:val="none"/>
        </w:rPr>
        <w:t>，82359396，82359</w:t>
      </w:r>
      <w:r>
        <w:rPr>
          <w:rFonts w:hint="default" w:ascii="仿宋_GB2312" w:hAnsi="微软雅黑" w:eastAsia="仿宋_GB2312"/>
          <w:sz w:val="32"/>
          <w:highlight w:val="none"/>
        </w:rPr>
        <w:t>856</w:t>
      </w:r>
      <w:bookmarkStart w:id="1" w:name="_GoBack"/>
      <w:bookmarkEnd w:id="1"/>
      <w:r>
        <w:rPr>
          <w:rFonts w:ascii="仿宋_GB2312" w:hAnsi="微软雅黑" w:eastAsia="仿宋_GB2312"/>
          <w:sz w:val="32"/>
          <w:highlight w:val="none"/>
        </w:rPr>
        <w:t>，</w:t>
      </w:r>
      <w:r>
        <w:rPr>
          <w:rFonts w:hint="default" w:ascii="仿宋_GB2312" w:hAnsi="微软雅黑" w:eastAsia="仿宋_GB2312"/>
          <w:sz w:val="32"/>
          <w:highlight w:val="yellow"/>
        </w:rPr>
        <w:t>84080096</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电子邮箱：cujin</w:t>
      </w:r>
      <w:r>
        <w:rPr>
          <w:rFonts w:hint="eastAsia" w:ascii="仿宋_GB2312" w:hAnsi="微软雅黑" w:eastAsia="仿宋_GB2312"/>
          <w:sz w:val="32"/>
          <w:lang w:eastAsia="zh-Hans"/>
        </w:rPr>
        <w:t>zhongxin</w:t>
      </w:r>
      <w:r>
        <w:rPr>
          <w:rFonts w:hint="eastAsia" w:ascii="仿宋_GB2312" w:hAnsi="微软雅黑" w:eastAsia="仿宋_GB2312"/>
          <w:sz w:val="32"/>
        </w:rPr>
        <w:t>-</w:t>
      </w:r>
      <w:r>
        <w:rPr>
          <w:rFonts w:ascii="仿宋_GB2312" w:hAnsi="微软雅黑" w:eastAsia="仿宋_GB2312"/>
          <w:sz w:val="32"/>
        </w:rPr>
        <w:t>cxfwb</w:t>
      </w:r>
      <w:r>
        <w:rPr>
          <w:rFonts w:hint="eastAsia" w:ascii="仿宋_GB2312" w:hAnsi="微软雅黑" w:eastAsia="仿宋_GB2312"/>
          <w:sz w:val="32"/>
        </w:rPr>
        <w:t>@zscqj.beijing.gov.cn</w:t>
      </w:r>
    </w:p>
    <w:p>
      <w:pPr>
        <w:pStyle w:val="4"/>
        <w:spacing w:before="0" w:beforeAutospacing="0" w:after="0" w:afterAutospacing="0" w:line="560" w:lineRule="exact"/>
        <w:ind w:firstLine="640" w:firstLineChars="200"/>
        <w:jc w:val="both"/>
        <w:rPr>
          <w:rFonts w:hint="default" w:ascii="仿宋_GB2312" w:hAnsi="微软雅黑" w:eastAsia="仿宋_GB2312"/>
          <w:sz w:val="32"/>
          <w:lang w:eastAsia="zh-Hans"/>
        </w:rPr>
      </w:pPr>
      <w:r>
        <w:rPr>
          <w:rFonts w:hint="eastAsia" w:ascii="仿宋_GB2312" w:hAnsi="微软雅黑" w:eastAsia="仿宋_GB2312"/>
          <w:sz w:val="32"/>
        </w:rPr>
        <w:t>办公地址：海淀区知春路23号量子银座大厦209室</w:t>
      </w:r>
      <w:r>
        <w:rPr>
          <w:rFonts w:hint="default" w:ascii="仿宋_GB2312" w:hAnsi="微软雅黑" w:eastAsia="仿宋_GB2312"/>
          <w:sz w:val="32"/>
        </w:rPr>
        <w:t>（</w:t>
      </w:r>
      <w:r>
        <w:rPr>
          <w:rFonts w:hint="eastAsia" w:ascii="仿宋_GB2312" w:hAnsi="微软雅黑" w:eastAsia="仿宋_GB2312"/>
          <w:sz w:val="32"/>
          <w:lang w:val="en-US" w:eastAsia="zh-Hans"/>
        </w:rPr>
        <w:t>中关村知识产权促进中心</w:t>
      </w:r>
      <w:r>
        <w:rPr>
          <w:rFonts w:hint="default" w:ascii="仿宋_GB2312" w:hAnsi="微软雅黑" w:eastAsia="仿宋_GB2312"/>
          <w:sz w:val="32"/>
          <w:lang w:eastAsia="zh-Hans"/>
        </w:rPr>
        <w:t>）</w:t>
      </w:r>
    </w:p>
    <w:p>
      <w:pPr>
        <w:pStyle w:val="4"/>
        <w:spacing w:before="0" w:beforeAutospacing="0" w:after="0" w:afterAutospacing="0" w:line="560" w:lineRule="exact"/>
        <w:ind w:firstLine="480"/>
        <w:jc w:val="both"/>
        <w:rPr>
          <w:rFonts w:ascii="仿宋_GB2312" w:hAnsi="微软雅黑" w:eastAsia="仿宋_GB2312"/>
          <w:sz w:val="32"/>
        </w:rPr>
      </w:pP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附件1：</w:t>
      </w:r>
      <w:r>
        <w:fldChar w:fldCharType="begin"/>
      </w:r>
      <w:r>
        <w:instrText xml:space="preserve"> HYPERLINK "http://zscqj.beijing.gov.cn/zscqj/attach/0/%E9%99%84%E4%BB%B61%20%E5%8C%97%E4%BA%AC%E5%B8%82%E7%9F%A5%E8%AF%86%E4%BA%A7%E6%9D%83%E4%BF%9D%E9%99%A9%E8%AF%95%E7%82%B9%E7%BB%8F%E8%B4%B9%E7%94%B3%E6%8A%A5%E6%B5%81%E7%A8%8B%E5%9B%BE.docx" </w:instrText>
      </w:r>
      <w:r>
        <w:fldChar w:fldCharType="separate"/>
      </w:r>
      <w:r>
        <w:rPr>
          <w:rFonts w:hint="eastAsia" w:ascii="仿宋_GB2312" w:eastAsia="仿宋_GB2312"/>
          <w:sz w:val="32"/>
        </w:rPr>
        <w:t>北京市知识产权保险试点经费申报流程图</w:t>
      </w:r>
      <w:r>
        <w:rPr>
          <w:rFonts w:hint="eastAsia" w:ascii="仿宋_GB2312" w:eastAsia="仿宋_GB2312"/>
          <w:sz w:val="32"/>
        </w:rPr>
        <w:fldChar w:fldCharType="end"/>
      </w:r>
    </w:p>
    <w:p>
      <w:pPr>
        <w:pStyle w:val="4"/>
        <w:spacing w:before="0" w:beforeAutospacing="0" w:after="0" w:afterAutospacing="0" w:line="560" w:lineRule="exact"/>
        <w:ind w:firstLine="640" w:firstLineChars="200"/>
        <w:jc w:val="both"/>
        <w:rPr>
          <w:rFonts w:hint="eastAsia" w:ascii="仿宋_GB2312" w:eastAsia="仿宋_GB2312"/>
          <w:sz w:val="32"/>
          <w:highlight w:val="none"/>
          <w:lang w:eastAsia="zh-Hans"/>
        </w:rPr>
      </w:pPr>
      <w:r>
        <w:rPr>
          <w:rFonts w:hint="eastAsia" w:ascii="仿宋_GB2312" w:eastAsia="仿宋_GB2312"/>
          <w:sz w:val="32"/>
        </w:rPr>
        <w:t>附件2：</w:t>
      </w:r>
      <w:r>
        <w:rPr>
          <w:rFonts w:hint="eastAsia" w:ascii="仿宋_GB2312" w:eastAsia="仿宋_GB2312"/>
          <w:sz w:val="32"/>
          <w:highlight w:val="none"/>
        </w:rPr>
        <w:t>北京市知识产权保险试点经费支持企业标准</w:t>
      </w:r>
      <w:r>
        <w:rPr>
          <w:rFonts w:ascii="仿宋_GB2312" w:eastAsia="仿宋_GB2312"/>
          <w:sz w:val="32"/>
          <w:highlight w:val="none"/>
        </w:rPr>
        <w:t>（2022</w:t>
      </w:r>
      <w:r>
        <w:rPr>
          <w:rFonts w:hint="eastAsia" w:ascii="仿宋_GB2312" w:eastAsia="仿宋_GB2312"/>
          <w:sz w:val="32"/>
          <w:highlight w:val="none"/>
          <w:lang w:eastAsia="zh-Hans"/>
        </w:rPr>
        <w:t>版</w:t>
      </w:r>
      <w:r>
        <w:rPr>
          <w:rFonts w:ascii="仿宋_GB2312" w:eastAsia="仿宋_GB2312"/>
          <w:sz w:val="32"/>
          <w:highlight w:val="none"/>
          <w:lang w:eastAsia="zh-Hans"/>
        </w:rPr>
        <w:t>）</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rPr>
        <w:t>附件3：</w:t>
      </w:r>
      <w:r>
        <w:rPr>
          <w:rFonts w:ascii="仿宋_GB2312" w:hAnsi="微软雅黑" w:eastAsia="仿宋_GB2312"/>
          <w:sz w:val="32"/>
        </w:rPr>
        <w:t>北京市知识产权保险试点申请表</w:t>
      </w:r>
    </w:p>
    <w:p>
      <w:pPr>
        <w:pStyle w:val="4"/>
        <w:spacing w:before="0" w:beforeAutospacing="0" w:after="0" w:afterAutospacing="0" w:line="560" w:lineRule="exact"/>
        <w:ind w:firstLine="640" w:firstLineChars="200"/>
        <w:jc w:val="both"/>
        <w:rPr>
          <w:rFonts w:ascii="仿宋_GB2312" w:hAnsi="微软雅黑" w:eastAsia="仿宋_GB2312"/>
          <w:sz w:val="32"/>
          <w:highlight w:val="none"/>
        </w:rPr>
      </w:pPr>
      <w:r>
        <w:rPr>
          <w:rFonts w:hint="eastAsia" w:ascii="仿宋_GB2312" w:hAnsi="微软雅黑" w:eastAsia="仿宋_GB2312"/>
          <w:sz w:val="32"/>
        </w:rPr>
        <w:t>附件4：</w:t>
      </w:r>
      <w:r>
        <w:rPr>
          <w:rFonts w:ascii="仿宋_GB2312" w:hAnsi="微软雅黑" w:eastAsia="仿宋_GB2312"/>
          <w:sz w:val="32"/>
          <w:highlight w:val="none"/>
        </w:rPr>
        <w:t>代为申领同意书（模板）</w:t>
      </w:r>
    </w:p>
    <w:p>
      <w:pPr>
        <w:pStyle w:val="4"/>
        <w:spacing w:before="0" w:beforeAutospacing="0" w:after="0" w:afterAutospacing="0" w:line="560" w:lineRule="exact"/>
        <w:ind w:firstLine="640" w:firstLineChars="200"/>
        <w:jc w:val="both"/>
        <w:rPr>
          <w:rFonts w:ascii="仿宋_GB2312" w:hAnsi="微软雅黑" w:eastAsia="仿宋_GB2312"/>
          <w:sz w:val="32"/>
        </w:rPr>
      </w:pPr>
      <w:r>
        <w:rPr>
          <w:rFonts w:hint="eastAsia" w:ascii="仿宋_GB2312" w:hAnsi="微软雅黑" w:eastAsia="仿宋_GB2312"/>
          <w:sz w:val="32"/>
          <w:highlight w:val="none"/>
        </w:rPr>
        <w:t>附件5：</w:t>
      </w:r>
      <w:r>
        <w:rPr>
          <w:rFonts w:ascii="仿宋_GB2312" w:hAnsi="微软雅黑" w:eastAsia="仿宋_GB2312"/>
          <w:sz w:val="32"/>
        </w:rPr>
        <w:t>共有专利权人声明</w:t>
      </w:r>
      <w:r>
        <w:rPr>
          <w:rFonts w:hint="eastAsia" w:ascii="仿宋_GB2312" w:hAnsi="微软雅黑" w:eastAsia="仿宋_GB2312"/>
          <w:sz w:val="32"/>
        </w:rPr>
        <w:t>（模板）</w:t>
      </w:r>
    </w:p>
    <w:p>
      <w:pPr>
        <w:pStyle w:val="4"/>
        <w:spacing w:before="0" w:beforeAutospacing="0" w:after="0" w:afterAutospacing="0" w:line="560" w:lineRule="exact"/>
        <w:ind w:firstLine="480"/>
        <w:jc w:val="both"/>
        <w:rPr>
          <w:rFonts w:ascii="仿宋_GB2312" w:hAnsi="微软雅黑" w:eastAsia="仿宋_GB2312"/>
          <w:color w:val="404040"/>
          <w:sz w:val="32"/>
        </w:rPr>
      </w:pPr>
    </w:p>
    <w:p>
      <w:pPr>
        <w:pStyle w:val="4"/>
        <w:spacing w:before="0" w:beforeAutospacing="0" w:after="0" w:afterAutospacing="0" w:line="560" w:lineRule="exact"/>
        <w:ind w:firstLine="480"/>
        <w:jc w:val="both"/>
        <w:rPr>
          <w:rFonts w:ascii="仿宋_GB2312" w:hAnsi="微软雅黑" w:eastAsia="仿宋_GB2312"/>
          <w:color w:val="404040"/>
          <w:sz w:val="32"/>
        </w:rPr>
      </w:pPr>
    </w:p>
    <w:p>
      <w:pPr>
        <w:pStyle w:val="4"/>
        <w:spacing w:before="0" w:beforeAutospacing="0" w:after="0" w:afterAutospacing="0" w:line="560" w:lineRule="exact"/>
        <w:ind w:firstLine="480"/>
        <w:jc w:val="both"/>
        <w:rPr>
          <w:rFonts w:ascii="仿宋_GB2312" w:hAnsi="微软雅黑" w:eastAsia="仿宋_GB2312"/>
          <w:color w:val="404040"/>
          <w:sz w:val="32"/>
        </w:rPr>
        <w:sectPr>
          <w:footerReference r:id="rId3" w:type="default"/>
          <w:footerReference r:id="rId4" w:type="even"/>
          <w:pgSz w:w="11906" w:h="16838"/>
          <w:pgMar w:top="1418" w:right="1588" w:bottom="1985" w:left="1588" w:header="851" w:footer="1588" w:gutter="0"/>
          <w:pgNumType w:fmt="numberInDash"/>
          <w:cols w:space="425" w:num="1"/>
          <w:docGrid w:type="lines" w:linePitch="312" w:charSpace="0"/>
        </w:sectPr>
      </w:pPr>
    </w:p>
    <w:p>
      <w:pPr>
        <w:adjustRightInd w:val="0"/>
        <w:snapToGrid w:val="0"/>
        <w:spacing w:line="560" w:lineRule="exact"/>
        <w:outlineLvl w:val="0"/>
        <w:rPr>
          <w:rFonts w:ascii="黑体" w:hAnsi="黑体" w:eastAsia="黑体" w:cs="黑体"/>
          <w:sz w:val="32"/>
        </w:rPr>
      </w:pPr>
      <w:r>
        <w:rPr>
          <w:rFonts w:hint="eastAsia" w:ascii="黑体" w:hAnsi="黑体" w:eastAsia="黑体" w:cs="黑体"/>
          <w:sz w:val="32"/>
        </w:rPr>
        <w:t>附件</w:t>
      </w:r>
      <w:r>
        <w:rPr>
          <w:rFonts w:ascii="黑体" w:hAnsi="黑体" w:eastAsia="黑体" w:cs="黑体"/>
          <w:sz w:val="32"/>
        </w:rPr>
        <w:t>1</w:t>
      </w:r>
    </w:p>
    <w:p>
      <w:pPr>
        <w:adjustRightInd w:val="0"/>
        <w:snapToGrid w:val="0"/>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北京市知识产权保险试点经费申报流程图</w:t>
      </w:r>
    </w:p>
    <w:p>
      <w:pPr>
        <w:adjustRightInd w:val="0"/>
        <w:snapToGrid w:val="0"/>
        <w:spacing w:line="560" w:lineRule="exact"/>
        <w:rPr>
          <w:rFonts w:ascii="黑体" w:hAnsi="黑体" w:eastAsia="黑体" w:cs="黑体"/>
          <w:sz w:val="32"/>
        </w:rPr>
      </w:pPr>
    </w:p>
    <w:p>
      <w:pPr>
        <w:adjustRightInd w:val="0"/>
        <w:snapToGrid w:val="0"/>
        <w:jc w:val="center"/>
        <w:sectPr>
          <w:pgSz w:w="11906" w:h="16838"/>
          <w:pgMar w:top="1418" w:right="1588" w:bottom="1985" w:left="1588" w:header="851" w:footer="1588" w:gutter="0"/>
          <w:pgNumType w:fmt="numberInDash"/>
          <w:cols w:space="425" w:num="1"/>
          <w:docGrid w:type="lines" w:linePitch="312" w:charSpace="0"/>
        </w:sectPr>
      </w:pPr>
      <w:r>
        <w:object>
          <v:shape id="_x0000_i1025" o:spt="75" type="#_x0000_t75" style="height:579.5pt;width:279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adjustRightInd w:val="0"/>
        <w:snapToGrid w:val="0"/>
        <w:spacing w:line="560" w:lineRule="exact"/>
        <w:outlineLvl w:val="0"/>
        <w:rPr>
          <w:rFonts w:ascii="方正小标宋简体" w:eastAsia="方正小标宋简体"/>
          <w:sz w:val="44"/>
          <w:szCs w:val="44"/>
        </w:rPr>
      </w:pPr>
      <w:bookmarkStart w:id="0" w:name="_Hlk34406728"/>
      <w:r>
        <w:rPr>
          <w:rFonts w:hint="eastAsia" w:ascii="黑体" w:hAnsi="黑体" w:eastAsia="黑体" w:cs="黑体"/>
          <w:sz w:val="32"/>
        </w:rPr>
        <w:t>附件</w:t>
      </w:r>
      <w:r>
        <w:rPr>
          <w:rFonts w:ascii="黑体" w:hAnsi="黑体" w:eastAsia="黑体" w:cs="黑体"/>
          <w:sz w:val="32"/>
        </w:rPr>
        <w:t>2</w:t>
      </w:r>
      <w:bookmarkEnd w:id="0"/>
    </w:p>
    <w:p>
      <w:pPr>
        <w:widowControl/>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北京市知识产权保险试点</w:t>
      </w:r>
      <w:r>
        <w:rPr>
          <w:rFonts w:ascii="方正小标宋简体" w:eastAsia="方正小标宋简体"/>
          <w:sz w:val="44"/>
          <w:szCs w:val="44"/>
        </w:rPr>
        <w:t>经费</w:t>
      </w:r>
      <w:r>
        <w:rPr>
          <w:rFonts w:hint="eastAsia" w:ascii="方正小标宋简体" w:eastAsia="方正小标宋简体"/>
          <w:sz w:val="44"/>
          <w:szCs w:val="44"/>
        </w:rPr>
        <w:t>支持企业标准</w:t>
      </w:r>
    </w:p>
    <w:p>
      <w:pPr>
        <w:widowControl/>
        <w:adjustRightInd w:val="0"/>
        <w:snapToGrid w:val="0"/>
        <w:spacing w:line="560" w:lineRule="exact"/>
        <w:jc w:val="center"/>
        <w:rPr>
          <w:rFonts w:ascii="仿宋_GB2312" w:eastAsia="仿宋_GB2312"/>
          <w:sz w:val="32"/>
          <w:szCs w:val="32"/>
        </w:rPr>
      </w:pPr>
      <w:r>
        <w:rPr>
          <w:rFonts w:hint="eastAsia" w:ascii="仿宋_GB2312" w:eastAsia="仿宋_GB2312"/>
          <w:sz w:val="32"/>
          <w:szCs w:val="32"/>
          <w:highlight w:val="none"/>
        </w:rPr>
        <w:t>（202</w:t>
      </w:r>
      <w:r>
        <w:rPr>
          <w:rFonts w:ascii="仿宋_GB2312" w:eastAsia="仿宋_GB2312"/>
          <w:sz w:val="32"/>
          <w:szCs w:val="32"/>
          <w:highlight w:val="none"/>
        </w:rPr>
        <w:t>2</w:t>
      </w:r>
      <w:r>
        <w:rPr>
          <w:rFonts w:hint="eastAsia" w:ascii="仿宋_GB2312" w:eastAsia="仿宋_GB2312"/>
          <w:sz w:val="32"/>
          <w:szCs w:val="32"/>
          <w:highlight w:val="none"/>
        </w:rPr>
        <w:t>年版）</w:t>
      </w:r>
    </w:p>
    <w:p>
      <w:pPr>
        <w:widowControl/>
        <w:adjustRightInd w:val="0"/>
        <w:snapToGrid w:val="0"/>
        <w:spacing w:line="560" w:lineRule="exact"/>
        <w:ind w:firstLine="640" w:firstLineChars="200"/>
        <w:jc w:val="left"/>
        <w:rPr>
          <w:rFonts w:ascii="楷体_GB2312" w:eastAsia="楷体_GB2312"/>
          <w:sz w:val="32"/>
          <w:szCs w:val="32"/>
        </w:rPr>
      </w:pP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申请保费支持的企业应严格遵守国家和本市各项规定，具有较好的信誉，需为在京注册的已获得国家或市级认定的单项冠军企业及满足条件的外资隐形冠军企业、硬科技中小微企业或十大高精尖小微企业，具体标准如下：</w:t>
      </w:r>
    </w:p>
    <w:p>
      <w:pPr>
        <w:widowControl/>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一、制造业单项冠军企业</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以国家工信部或北京市经济和信息化局认定的制造业单项冠军企业为准，包括制造业单项冠军示范企业、制造业单项冠军产品、制造业单项冠军培育企业三类。</w:t>
      </w:r>
    </w:p>
    <w:p>
      <w:pPr>
        <w:widowControl/>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二、外资隐形冠军企业</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上一年度在本市注册新设中外合资经营企业、中外合作经营企业或外资企业，符合《中华人民共和国中外合资经营企业法》、《中华人民共和国中外合作经营企业法》、《中华人民共和国外资企业法》相应规定。</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2.企业在国际同行业中具有较强的行业影响力，单项产品市场占有率位居全球前3位或者所在大洲第一名。</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3.企业认缴资本不低于1亿元人民币。</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4.企业掌握关键核心技术，创新能力强，应拥有3项以上与主要产品相关的发明专利（含外资股东企业授权）。</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sz w:val="32"/>
          <w:szCs w:val="32"/>
        </w:rPr>
        <w:t>5.</w:t>
      </w:r>
      <w:r>
        <w:rPr>
          <w:rFonts w:hint="eastAsia" w:ascii="仿宋_GB2312" w:hAnsi="仿宋_GB2312" w:eastAsia="仿宋_GB2312" w:cs="仿宋_GB2312"/>
          <w:color w:val="000000"/>
          <w:sz w:val="32"/>
          <w:szCs w:val="32"/>
        </w:rPr>
        <w:t>企业主营业务所属行业属于《北京市加快科技创新构建高精尖经济结构系列文件》中的《北京市十大高精尖产业登记指导目录（2018版）》。</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其他在我市有重要影响的外资企业，经相关部门认可，可以视为隐形冠军企业。</w:t>
      </w:r>
    </w:p>
    <w:p>
      <w:pPr>
        <w:widowControl/>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s="楷体_GB2312"/>
          <w:bCs/>
          <w:sz w:val="32"/>
          <w:szCs w:val="32"/>
        </w:rPr>
        <w:t>三、北京市硬科技中小微创新型企业</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eastAsia="仿宋_GB2312"/>
          <w:sz w:val="32"/>
          <w:szCs w:val="32"/>
        </w:rPr>
        <w:t>注册地在本市且成立时间2年或以上，</w:t>
      </w:r>
      <w:r>
        <w:rPr>
          <w:rFonts w:hint="eastAsia" w:ascii="仿宋_GB2312" w:hAnsi="仿宋_GB2312" w:eastAsia="仿宋_GB2312" w:cs="仿宋_GB2312"/>
          <w:color w:val="000000"/>
          <w:sz w:val="32"/>
          <w:szCs w:val="32"/>
        </w:rPr>
        <w:t>具有独立法人资格，符合《中小企业划型标准规定》（工信部联企业[2011]300号）的中型、小型、微型企业。</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2.企业应属于硬科技人工智能、生物技术、航空航天、信息技术、光电芯片、新材料、新能源、智能制造等产业领域。</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3.依据国家有关法律、法规设立和经营，近2年在行业经营、纳税、环保、诚信等方面无严重违法、违规记录，无重大安全事故发生，无不良经营行为。</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4.企业经营效益良好，近两年已产生销售收入，主营业务收入年平均增长率、硬科技产品（服务）创造的销售收入占营业收入平均比重均保持合理水平。</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5.近两年研发经费支出占营业收入平均比重不低于5%。</w:t>
      </w:r>
    </w:p>
    <w:p>
      <w:pPr>
        <w:widowControl/>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6.申报企业应拥有1项以上发明专利或5</w:t>
      </w:r>
      <w:r>
        <w:rPr>
          <w:rFonts w:hint="eastAsia" w:ascii="仿宋_GB2312" w:hAnsi="仿宋_GB2312" w:eastAsia="仿宋_GB2312" w:cs="仿宋_GB2312"/>
          <w:sz w:val="32"/>
          <w:szCs w:val="32"/>
        </w:rPr>
        <w:t>项及以上实用新型专利、外观设计专利。</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s="楷体_GB2312"/>
          <w:bCs/>
          <w:sz w:val="32"/>
          <w:szCs w:val="32"/>
        </w:rPr>
        <w:t>四、北京市十大高精尖产业小微企业</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1.注册地在本市且成立时间2年或以上，具有独立法人资格，符合《中小企业划型标准规定》（工信部联企业[2011]300号）的小型、微型企业。</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2.企业主营业务所属行业属于《北京市加快科技创新构建高精尖经济结构系列文件》中的《北京市十大高精尖产业登记指导目录（2018版）》。</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3.依据国家有关法律、法规设立和经营，近2年在行业经营、纳税、环保、诚信等方面无严重违法、违规记录，无重大安全事故发生，无不良经营行为。</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4.企业经营效益良好，近两年已产生销售收入，主营业务收入年平均增长率、主营业务收入占营业收入平均比重均保持合理水平。</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5.近两年研发经费支出占营业收入平均比重不低于3%。</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6.试点企业应拥有1项以上发明专利或5项及以上实用新型专利、外观设计专利。</w:t>
      </w:r>
    </w:p>
    <w:p>
      <w:pPr>
        <w:adjustRightInd w:val="0"/>
        <w:snapToGrid w:val="0"/>
        <w:spacing w:line="560" w:lineRule="exact"/>
        <w:rPr>
          <w:rFonts w:ascii="仿宋_GB2312" w:hAnsi="仿宋_GB2312" w:eastAsia="仿宋_GB2312" w:cs="仿宋_GB2312"/>
          <w:color w:val="000000"/>
          <w:sz w:val="32"/>
          <w:szCs w:val="32"/>
        </w:rPr>
      </w:pP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（该企业标准由市经信局和市科委根据</w:t>
      </w:r>
      <w:r>
        <w:rPr>
          <w:rFonts w:ascii="仿宋_GB2312" w:hAnsi="仿宋_GB2312" w:eastAsia="仿宋_GB2312" w:cs="仿宋_GB2312"/>
          <w:color w:val="000000"/>
          <w:sz w:val="32"/>
          <w:szCs w:val="32"/>
        </w:rPr>
        <w:t>国家工信部等相关</w:t>
      </w:r>
      <w:r>
        <w:rPr>
          <w:rFonts w:hint="eastAsia" w:ascii="仿宋_GB2312" w:hAnsi="仿宋_GB2312" w:eastAsia="仿宋_GB2312" w:cs="仿宋_GB2312"/>
          <w:color w:val="000000"/>
          <w:sz w:val="32"/>
          <w:szCs w:val="32"/>
        </w:rPr>
        <w:t>标准起草。）</w:t>
      </w:r>
    </w:p>
    <w:p>
      <w:pPr>
        <w:adjustRightInd w:val="0"/>
        <w:snapToGrid w:val="0"/>
        <w:spacing w:line="560" w:lineRule="exact"/>
        <w:rPr>
          <w:rFonts w:ascii="Calibri" w:hAnsi="Calibri" w:eastAsia="仿宋_GB2312"/>
        </w:rPr>
        <w:sectPr>
          <w:pgSz w:w="11906" w:h="16838"/>
          <w:pgMar w:top="1418" w:right="1588" w:bottom="1985" w:left="1588" w:header="851" w:footer="1588" w:gutter="0"/>
          <w:pgNumType w:fmt="numberInDash"/>
          <w:cols w:space="425" w:num="1"/>
          <w:docGrid w:type="lines" w:linePitch="312" w:charSpace="0"/>
        </w:sectPr>
      </w:pPr>
    </w:p>
    <w:p>
      <w:pPr>
        <w:adjustRightInd w:val="0"/>
        <w:snapToGrid w:val="0"/>
        <w:spacing w:line="560" w:lineRule="exact"/>
        <w:outlineLvl w:val="0"/>
        <w:rPr>
          <w:rFonts w:ascii="黑体" w:hAnsi="黑体" w:eastAsia="黑体" w:cs="黑体"/>
          <w:sz w:val="32"/>
        </w:rPr>
      </w:pPr>
      <w:r>
        <w:rPr>
          <w:rFonts w:hint="eastAsia" w:ascii="黑体" w:hAnsi="黑体" w:eastAsia="黑体" w:cs="黑体"/>
          <w:sz w:val="32"/>
        </w:rPr>
        <w:t>附件</w:t>
      </w:r>
      <w:r>
        <w:rPr>
          <w:rFonts w:ascii="黑体" w:hAnsi="黑体" w:eastAsia="黑体" w:cs="黑体"/>
          <w:sz w:val="32"/>
        </w:rPr>
        <w:t>3</w:t>
      </w:r>
    </w:p>
    <w:p>
      <w:pPr>
        <w:jc w:val="center"/>
        <w:rPr>
          <w:rFonts w:ascii="方正小标宋简体" w:hAnsi="等线" w:eastAsia="方正小标宋简体"/>
          <w:sz w:val="44"/>
        </w:rPr>
      </w:pPr>
      <w:r>
        <w:rPr>
          <w:rFonts w:hint="eastAsia" w:ascii="方正小标宋简体" w:hAnsi="等线" w:eastAsia="方正小标宋简体"/>
          <w:sz w:val="44"/>
        </w:rPr>
        <w:t>北京市知识产权保险试点申请表</w:t>
      </w:r>
    </w:p>
    <w:tbl>
      <w:tblPr>
        <w:tblStyle w:val="5"/>
        <w:tblW w:w="5000" w:type="pct"/>
        <w:tblInd w:w="0" w:type="dxa"/>
        <w:tblLayout w:type="autofit"/>
        <w:tblCellMar>
          <w:top w:w="0" w:type="dxa"/>
          <w:left w:w="108" w:type="dxa"/>
          <w:bottom w:w="0" w:type="dxa"/>
          <w:right w:w="108" w:type="dxa"/>
        </w:tblCellMar>
      </w:tblPr>
      <w:tblGrid>
        <w:gridCol w:w="636"/>
        <w:gridCol w:w="2570"/>
        <w:gridCol w:w="1476"/>
        <w:gridCol w:w="4264"/>
      </w:tblGrid>
      <w:tr>
        <w:trPr>
          <w:trHeight w:val="312" w:hRule="atLeast"/>
        </w:trPr>
        <w:tc>
          <w:tcPr>
            <w:tcW w:w="2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企业基本信息</w:t>
            </w:r>
          </w:p>
        </w:tc>
        <w:tc>
          <w:tcPr>
            <w:tcW w:w="164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企业名称（盖章）</w:t>
            </w:r>
          </w:p>
        </w:tc>
        <w:tc>
          <w:tcPr>
            <w:tcW w:w="3104" w:type="pct"/>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 w:val="24"/>
              </w:rPr>
            </w:pPr>
          </w:p>
        </w:tc>
      </w:tr>
      <w:tr>
        <w:trPr>
          <w:trHeight w:val="312" w:hRule="atLeast"/>
        </w:trPr>
        <w:tc>
          <w:tcPr>
            <w:tcW w:w="2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64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统一社会信用代码（盖章）</w:t>
            </w:r>
          </w:p>
        </w:tc>
        <w:tc>
          <w:tcPr>
            <w:tcW w:w="3104" w:type="pct"/>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 w:val="24"/>
              </w:rPr>
            </w:pPr>
          </w:p>
        </w:tc>
      </w:tr>
      <w:tr>
        <w:trPr>
          <w:trHeight w:val="1092" w:hRule="atLeast"/>
        </w:trPr>
        <w:tc>
          <w:tcPr>
            <w:tcW w:w="2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644"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企业类型（制造业单项冠军示范企业、制造业单项冠军产品企业、制造业单项冠军培育企业、外资隐形冠军企业、硬科技企业、十大高精尖企业）</w:t>
            </w:r>
          </w:p>
        </w:tc>
        <w:tc>
          <w:tcPr>
            <w:tcW w:w="3104" w:type="pct"/>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 w:val="24"/>
              </w:rPr>
            </w:pPr>
          </w:p>
        </w:tc>
      </w:tr>
      <w:tr>
        <w:trPr>
          <w:trHeight w:val="516" w:hRule="atLeast"/>
        </w:trPr>
        <w:tc>
          <w:tcPr>
            <w:tcW w:w="2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644"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企业规模（中、小、微型）</w:t>
            </w:r>
          </w:p>
        </w:tc>
        <w:tc>
          <w:tcPr>
            <w:tcW w:w="3104" w:type="pct"/>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 w:val="24"/>
              </w:rPr>
            </w:pPr>
          </w:p>
        </w:tc>
      </w:tr>
      <w:tr>
        <w:trPr>
          <w:trHeight w:val="1080" w:hRule="atLeast"/>
        </w:trPr>
        <w:tc>
          <w:tcPr>
            <w:tcW w:w="2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644"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企业是否为重点支持对象（即属于国家高新技术企业、中关村高新技术企业、北京市知识产权试点示范企业、中小企业类资金或基金支持企业）</w:t>
            </w:r>
          </w:p>
        </w:tc>
        <w:tc>
          <w:tcPr>
            <w:tcW w:w="3104" w:type="pct"/>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 w:val="24"/>
              </w:rPr>
            </w:pPr>
          </w:p>
        </w:tc>
      </w:tr>
      <w:tr>
        <w:trPr>
          <w:trHeight w:val="1344" w:hRule="atLeast"/>
        </w:trPr>
        <w:tc>
          <w:tcPr>
            <w:tcW w:w="2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644"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合法经营情况（依据国家有关法律、法规设立和经营，近2年在行业经营、纳税、诚信等方面无严重违法、违规记录，无重大安全事故发生，无不良经营行为。）</w:t>
            </w:r>
          </w:p>
        </w:tc>
        <w:tc>
          <w:tcPr>
            <w:tcW w:w="3104" w:type="pct"/>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 w:val="24"/>
              </w:rPr>
            </w:pPr>
          </w:p>
        </w:tc>
      </w:tr>
      <w:tr>
        <w:trPr>
          <w:trHeight w:val="264" w:hRule="atLeast"/>
        </w:trPr>
        <w:tc>
          <w:tcPr>
            <w:tcW w:w="252"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经营情况（单位：万元）</w:t>
            </w:r>
          </w:p>
        </w:tc>
        <w:tc>
          <w:tcPr>
            <w:tcW w:w="616"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w:t>
            </w:r>
            <w:r>
              <w:rPr>
                <w:rFonts w:ascii="仿宋_GB2312" w:hAnsi="宋体" w:eastAsia="仿宋_GB2312" w:cs="宋体"/>
                <w:color w:val="000000"/>
                <w:kern w:val="0"/>
                <w:szCs w:val="21"/>
              </w:rPr>
              <w:t>20</w:t>
            </w:r>
            <w:r>
              <w:rPr>
                <w:rFonts w:hint="eastAsia" w:ascii="仿宋_GB2312" w:hAnsi="等线" w:eastAsia="仿宋_GB2312" w:cs="宋体"/>
                <w:color w:val="000000"/>
                <w:kern w:val="0"/>
                <w:szCs w:val="21"/>
              </w:rPr>
              <w:t>年会计年度</w:t>
            </w:r>
            <w:r>
              <w:rPr>
                <w:rFonts w:hint="eastAsia" w:ascii="仿宋_GB2312" w:hAnsi="宋体" w:eastAsia="仿宋_GB2312" w:cs="宋体"/>
                <w:color w:val="000000"/>
                <w:kern w:val="0"/>
                <w:szCs w:val="21"/>
              </w:rPr>
              <w:t>（</w:t>
            </w:r>
            <w:r>
              <w:rPr>
                <w:rFonts w:hint="eastAsia" w:ascii="仿宋_GB2312" w:hAnsi="Microsoft YaHei UI" w:eastAsia="仿宋_GB2312" w:cs="宋体"/>
                <w:color w:val="000000"/>
                <w:kern w:val="0"/>
                <w:szCs w:val="21"/>
              </w:rPr>
              <w:t>万元</w:t>
            </w:r>
            <w:r>
              <w:rPr>
                <w:rFonts w:hint="eastAsia" w:ascii="仿宋_GB2312" w:hAnsi="宋体" w:eastAsia="仿宋_GB2312" w:cs="宋体"/>
                <w:color w:val="000000"/>
                <w:kern w:val="0"/>
                <w:szCs w:val="21"/>
              </w:rPr>
              <w:t>）</w:t>
            </w:r>
          </w:p>
        </w:tc>
        <w:tc>
          <w:tcPr>
            <w:tcW w:w="1029" w:type="pct"/>
            <w:tcBorders>
              <w:top w:val="nil"/>
              <w:left w:val="nil"/>
              <w:bottom w:val="single" w:color="auto" w:sz="4" w:space="0"/>
              <w:right w:val="single" w:color="auto" w:sz="4" w:space="0"/>
            </w:tcBorders>
            <w:shd w:val="clear" w:color="auto" w:fill="auto"/>
            <w:noWrap/>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营业收入</w:t>
            </w:r>
          </w:p>
        </w:tc>
        <w:tc>
          <w:tcPr>
            <w:tcW w:w="310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rPr>
          <w:trHeight w:val="264" w:hRule="atLeast"/>
        </w:trPr>
        <w:tc>
          <w:tcPr>
            <w:tcW w:w="252" w:type="pct"/>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61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29" w:type="pct"/>
            <w:tcBorders>
              <w:top w:val="nil"/>
              <w:left w:val="nil"/>
              <w:bottom w:val="single" w:color="auto" w:sz="4" w:space="0"/>
              <w:right w:val="single" w:color="auto" w:sz="4" w:space="0"/>
            </w:tcBorders>
            <w:shd w:val="clear" w:color="auto" w:fill="auto"/>
            <w:noWrap/>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主营业务收入</w:t>
            </w:r>
          </w:p>
        </w:tc>
        <w:tc>
          <w:tcPr>
            <w:tcW w:w="310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rPr>
          <w:trHeight w:val="264" w:hRule="atLeast"/>
        </w:trPr>
        <w:tc>
          <w:tcPr>
            <w:tcW w:w="252" w:type="pct"/>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61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29" w:type="pct"/>
            <w:tcBorders>
              <w:top w:val="nil"/>
              <w:left w:val="nil"/>
              <w:bottom w:val="single" w:color="auto" w:sz="4" w:space="0"/>
              <w:right w:val="single" w:color="auto" w:sz="4" w:space="0"/>
            </w:tcBorders>
            <w:shd w:val="clear" w:color="auto" w:fill="auto"/>
            <w:noWrap/>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研发经费</w:t>
            </w:r>
          </w:p>
        </w:tc>
        <w:tc>
          <w:tcPr>
            <w:tcW w:w="310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rPr>
          <w:trHeight w:val="528" w:hRule="atLeast"/>
        </w:trPr>
        <w:tc>
          <w:tcPr>
            <w:tcW w:w="252" w:type="pct"/>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61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29" w:type="pct"/>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硬科技产品(服务）创造的销售收入</w:t>
            </w:r>
            <w:r>
              <w:rPr>
                <w:rFonts w:hint="eastAsia" w:ascii="仿宋_GB2312" w:hAnsi="等线" w:eastAsia="仿宋_GB2312" w:cs="宋体"/>
                <w:b/>
                <w:bCs/>
                <w:color w:val="000000"/>
                <w:kern w:val="0"/>
                <w:szCs w:val="21"/>
              </w:rPr>
              <w:t>（硬科技企业必填）</w:t>
            </w:r>
          </w:p>
        </w:tc>
        <w:tc>
          <w:tcPr>
            <w:tcW w:w="310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rPr>
          <w:trHeight w:val="264" w:hRule="atLeast"/>
        </w:trPr>
        <w:tc>
          <w:tcPr>
            <w:tcW w:w="252" w:type="pct"/>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61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仿宋_GB2312" w:hAnsi="宋体" w:eastAsia="仿宋_GB2312" w:cs="宋体"/>
                <w:color w:val="000000"/>
                <w:kern w:val="0"/>
                <w:szCs w:val="21"/>
              </w:rPr>
            </w:pPr>
            <w:r>
              <w:rPr>
                <w:rFonts w:hint="eastAsia" w:ascii="仿宋_GB2312" w:hAnsi="等线" w:eastAsia="仿宋_GB2312" w:cs="宋体"/>
                <w:color w:val="000000"/>
                <w:kern w:val="0"/>
                <w:szCs w:val="21"/>
              </w:rPr>
              <w:t>202</w:t>
            </w:r>
            <w:r>
              <w:rPr>
                <w:rFonts w:ascii="仿宋_GB2312" w:hAnsi="等线" w:eastAsia="仿宋_GB2312" w:cs="宋体"/>
                <w:color w:val="000000"/>
                <w:kern w:val="0"/>
                <w:szCs w:val="21"/>
              </w:rPr>
              <w:t>1</w:t>
            </w:r>
            <w:r>
              <w:rPr>
                <w:rFonts w:hint="eastAsia" w:ascii="仿宋_GB2312" w:hAnsi="等线" w:eastAsia="仿宋_GB2312" w:cs="宋体"/>
                <w:color w:val="000000"/>
                <w:kern w:val="0"/>
                <w:szCs w:val="21"/>
              </w:rPr>
              <w:t>年会计年度（万元）</w:t>
            </w:r>
          </w:p>
        </w:tc>
        <w:tc>
          <w:tcPr>
            <w:tcW w:w="1029" w:type="pct"/>
            <w:tcBorders>
              <w:top w:val="nil"/>
              <w:left w:val="nil"/>
              <w:bottom w:val="single" w:color="auto" w:sz="4" w:space="0"/>
              <w:right w:val="single" w:color="auto" w:sz="4" w:space="0"/>
            </w:tcBorders>
            <w:shd w:val="clear" w:color="auto" w:fill="auto"/>
            <w:noWrap/>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营业收入</w:t>
            </w:r>
          </w:p>
        </w:tc>
        <w:tc>
          <w:tcPr>
            <w:tcW w:w="310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rPr>
          <w:trHeight w:val="264" w:hRule="atLeast"/>
        </w:trPr>
        <w:tc>
          <w:tcPr>
            <w:tcW w:w="252" w:type="pct"/>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61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29" w:type="pct"/>
            <w:tcBorders>
              <w:top w:val="nil"/>
              <w:left w:val="nil"/>
              <w:bottom w:val="single" w:color="auto" w:sz="4" w:space="0"/>
              <w:right w:val="single" w:color="auto" w:sz="4" w:space="0"/>
            </w:tcBorders>
            <w:shd w:val="clear" w:color="auto" w:fill="auto"/>
            <w:noWrap/>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主营业务收入</w:t>
            </w:r>
          </w:p>
        </w:tc>
        <w:tc>
          <w:tcPr>
            <w:tcW w:w="310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rPr>
          <w:trHeight w:val="264" w:hRule="atLeast"/>
        </w:trPr>
        <w:tc>
          <w:tcPr>
            <w:tcW w:w="252" w:type="pct"/>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61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29" w:type="pct"/>
            <w:tcBorders>
              <w:top w:val="nil"/>
              <w:left w:val="nil"/>
              <w:bottom w:val="single" w:color="auto" w:sz="4" w:space="0"/>
              <w:right w:val="single" w:color="auto" w:sz="4" w:space="0"/>
            </w:tcBorders>
            <w:shd w:val="clear" w:color="auto" w:fill="auto"/>
            <w:noWrap/>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研发经费</w:t>
            </w:r>
          </w:p>
        </w:tc>
        <w:tc>
          <w:tcPr>
            <w:tcW w:w="310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r>
        <w:trPr>
          <w:trHeight w:val="528" w:hRule="atLeast"/>
        </w:trPr>
        <w:tc>
          <w:tcPr>
            <w:tcW w:w="252" w:type="pct"/>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szCs w:val="20"/>
              </w:rPr>
            </w:pPr>
          </w:p>
        </w:tc>
        <w:tc>
          <w:tcPr>
            <w:tcW w:w="616"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29" w:type="pct"/>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硬科技产品(服务）创造的销售收入</w:t>
            </w:r>
            <w:r>
              <w:rPr>
                <w:rFonts w:hint="eastAsia" w:ascii="仿宋_GB2312" w:hAnsi="等线" w:eastAsia="仿宋_GB2312" w:cs="宋体"/>
                <w:b/>
                <w:bCs/>
                <w:color w:val="000000"/>
                <w:kern w:val="0"/>
                <w:szCs w:val="21"/>
              </w:rPr>
              <w:t>（硬科技企业必填）</w:t>
            </w:r>
          </w:p>
        </w:tc>
        <w:tc>
          <w:tcPr>
            <w:tcW w:w="310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p>
        </w:tc>
      </w:tr>
    </w:tbl>
    <w:p>
      <w:pPr>
        <w:adjustRightInd w:val="0"/>
        <w:snapToGrid w:val="0"/>
        <w:spacing w:line="560" w:lineRule="exact"/>
        <w:rPr>
          <w:rFonts w:ascii="黑体" w:hAnsi="黑体" w:eastAsia="黑体" w:cs="黑体"/>
          <w:sz w:val="32"/>
        </w:rPr>
        <w:sectPr>
          <w:pgSz w:w="11906" w:h="16838"/>
          <w:pgMar w:top="1418" w:right="1588" w:bottom="1985" w:left="1588" w:header="851" w:footer="1588" w:gutter="0"/>
          <w:pgNumType w:fmt="numberInDash"/>
          <w:cols w:space="425" w:num="1"/>
          <w:docGrid w:type="lines" w:linePitch="312" w:charSpace="0"/>
        </w:sectPr>
      </w:pPr>
    </w:p>
    <w:p/>
    <w:p>
      <w:pPr>
        <w:jc w:val="center"/>
        <w:rPr>
          <w:rFonts w:ascii="方正小标宋简体" w:eastAsia="方正小标宋简体"/>
          <w:sz w:val="44"/>
        </w:rPr>
      </w:pPr>
      <w:r>
        <w:rPr>
          <w:rFonts w:ascii="方正小标宋简体" w:eastAsia="方正小标宋简体"/>
          <w:sz w:val="44"/>
        </w:rPr>
        <w:t>投保专利信息汇总表</w:t>
      </w:r>
    </w:p>
    <w:p>
      <w:pPr>
        <w:spacing w:line="360" w:lineRule="auto"/>
        <w:jc w:val="left"/>
        <w:rPr>
          <w:rFonts w:ascii="方正小标宋简体" w:eastAsia="方正小标宋简体"/>
          <w:sz w:val="96"/>
          <w:szCs w:val="40"/>
        </w:rPr>
      </w:pPr>
      <w:r>
        <w:rPr>
          <w:rFonts w:hint="eastAsia" w:ascii="宋体" w:hAnsi="宋体" w:cs="宋体"/>
          <w:b/>
          <w:bCs/>
          <w:color w:val="000000"/>
          <w:kern w:val="0"/>
          <w:sz w:val="32"/>
          <w:szCs w:val="32"/>
        </w:rPr>
        <w:t>企业名称（盖章）：</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209"/>
        <w:gridCol w:w="1261"/>
        <w:gridCol w:w="841"/>
        <w:gridCol w:w="983"/>
        <w:gridCol w:w="4464"/>
        <w:gridCol w:w="1122"/>
        <w:gridCol w:w="126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6" w:hRule="atLeast"/>
          <w:tblHeader/>
          <w:jc w:val="center"/>
        </w:trPr>
        <w:tc>
          <w:tcPr>
            <w:tcW w:w="387" w:type="pct"/>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专利种类</w:t>
            </w:r>
          </w:p>
        </w:tc>
        <w:tc>
          <w:tcPr>
            <w:tcW w:w="443" w:type="pc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专利名称</w:t>
            </w:r>
          </w:p>
        </w:tc>
        <w:tc>
          <w:tcPr>
            <w:tcW w:w="462" w:type="pc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专利号</w:t>
            </w:r>
          </w:p>
        </w:tc>
        <w:tc>
          <w:tcPr>
            <w:tcW w:w="308" w:type="pc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剩余有效期</w:t>
            </w:r>
          </w:p>
        </w:tc>
        <w:tc>
          <w:tcPr>
            <w:tcW w:w="360" w:type="pc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是否有共同专利权人</w:t>
            </w:r>
          </w:p>
        </w:tc>
        <w:tc>
          <w:tcPr>
            <w:tcW w:w="1635" w:type="pc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专利技术状况简要说明</w:t>
            </w:r>
          </w:p>
        </w:tc>
        <w:tc>
          <w:tcPr>
            <w:tcW w:w="411" w:type="pc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是否有诉讼或纠纷</w:t>
            </w:r>
          </w:p>
        </w:tc>
        <w:tc>
          <w:tcPr>
            <w:tcW w:w="462" w:type="pc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是否有专利权评价报告</w:t>
            </w:r>
          </w:p>
        </w:tc>
        <w:tc>
          <w:tcPr>
            <w:tcW w:w="533" w:type="pct"/>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专利是否经过无效程序确实有效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 w:type="pct"/>
            <w:vAlign w:val="center"/>
          </w:tcPr>
          <w:p>
            <w:pPr>
              <w:jc w:val="center"/>
            </w:pPr>
          </w:p>
        </w:tc>
        <w:tc>
          <w:tcPr>
            <w:tcW w:w="443" w:type="pct"/>
            <w:vAlign w:val="center"/>
          </w:tcPr>
          <w:p>
            <w:pPr>
              <w:jc w:val="center"/>
            </w:pPr>
          </w:p>
        </w:tc>
        <w:tc>
          <w:tcPr>
            <w:tcW w:w="462" w:type="pct"/>
            <w:vAlign w:val="center"/>
          </w:tcPr>
          <w:p>
            <w:pPr>
              <w:jc w:val="center"/>
            </w:pPr>
          </w:p>
        </w:tc>
        <w:tc>
          <w:tcPr>
            <w:tcW w:w="308" w:type="pct"/>
            <w:vAlign w:val="center"/>
          </w:tcPr>
          <w:p>
            <w:pPr>
              <w:jc w:val="center"/>
            </w:pPr>
          </w:p>
        </w:tc>
        <w:tc>
          <w:tcPr>
            <w:tcW w:w="360" w:type="pct"/>
            <w:vAlign w:val="center"/>
          </w:tcPr>
          <w:p>
            <w:pPr>
              <w:jc w:val="center"/>
            </w:pPr>
          </w:p>
        </w:tc>
        <w:tc>
          <w:tcPr>
            <w:tcW w:w="1635" w:type="pct"/>
            <w:vAlign w:val="center"/>
          </w:tcPr>
          <w:p>
            <w:pPr>
              <w:jc w:val="center"/>
            </w:pPr>
          </w:p>
        </w:tc>
        <w:tc>
          <w:tcPr>
            <w:tcW w:w="411" w:type="pct"/>
            <w:vAlign w:val="center"/>
          </w:tcPr>
          <w:p>
            <w:pPr>
              <w:jc w:val="center"/>
            </w:pPr>
          </w:p>
        </w:tc>
        <w:tc>
          <w:tcPr>
            <w:tcW w:w="462" w:type="pct"/>
            <w:vAlign w:val="center"/>
          </w:tcPr>
          <w:p>
            <w:pPr>
              <w:jc w:val="center"/>
            </w:pPr>
          </w:p>
        </w:tc>
        <w:tc>
          <w:tcPr>
            <w:tcW w:w="533" w:type="pct"/>
            <w:vAlign w:val="center"/>
          </w:tcPr>
          <w:p>
            <w:pPr>
              <w:jc w:val="center"/>
            </w:pPr>
          </w:p>
        </w:tc>
      </w:tr>
    </w:tbl>
    <w:p>
      <w:pPr>
        <w:adjustRightInd w:val="0"/>
        <w:snapToGrid w:val="0"/>
        <w:spacing w:line="560" w:lineRule="exact"/>
        <w:rPr>
          <w:rFonts w:ascii="黑体" w:hAnsi="黑体" w:eastAsia="黑体" w:cs="黑体"/>
          <w:sz w:val="32"/>
        </w:rPr>
      </w:pPr>
    </w:p>
    <w:p>
      <w:pPr>
        <w:adjustRightInd w:val="0"/>
        <w:snapToGrid w:val="0"/>
        <w:spacing w:line="560" w:lineRule="exact"/>
        <w:rPr>
          <w:rFonts w:ascii="黑体" w:hAnsi="黑体" w:eastAsia="黑体" w:cs="黑体"/>
          <w:sz w:val="32"/>
        </w:rPr>
        <w:sectPr>
          <w:pgSz w:w="16838" w:h="11906" w:orient="landscape"/>
          <w:pgMar w:top="1588" w:right="1418" w:bottom="1588" w:left="1985" w:header="851" w:footer="1588" w:gutter="0"/>
          <w:pgNumType w:fmt="numberInDash"/>
          <w:cols w:space="425" w:num="1"/>
          <w:docGrid w:type="lines" w:linePitch="312" w:charSpace="0"/>
        </w:sectPr>
      </w:pPr>
    </w:p>
    <w:p>
      <w:pPr>
        <w:adjustRightInd w:val="0"/>
        <w:snapToGrid w:val="0"/>
        <w:spacing w:line="560" w:lineRule="exact"/>
        <w:outlineLvl w:val="0"/>
        <w:rPr>
          <w:rFonts w:ascii="黑体" w:hAnsi="黑体" w:eastAsia="黑体" w:cs="黑体"/>
          <w:sz w:val="32"/>
        </w:rPr>
      </w:pPr>
      <w:r>
        <w:rPr>
          <w:rFonts w:hint="eastAsia" w:ascii="黑体" w:hAnsi="黑体" w:eastAsia="黑体" w:cs="黑体"/>
          <w:sz w:val="32"/>
        </w:rPr>
        <w:t>附件</w:t>
      </w:r>
      <w:r>
        <w:rPr>
          <w:rFonts w:ascii="黑体" w:hAnsi="黑体" w:eastAsia="黑体" w:cs="黑体"/>
          <w:sz w:val="32"/>
        </w:rPr>
        <w:t>4</w:t>
      </w:r>
    </w:p>
    <w:p>
      <w:pPr>
        <w:adjustRightInd w:val="0"/>
        <w:snapToGrid w:val="0"/>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代为申领同意书（模板）</w:t>
      </w:r>
    </w:p>
    <w:p>
      <w:pPr>
        <w:adjustRightInd w:val="0"/>
        <w:snapToGrid w:val="0"/>
        <w:spacing w:line="560" w:lineRule="exact"/>
        <w:rPr>
          <w:rFonts w:ascii="黑体" w:hAnsi="黑体" w:eastAsia="黑体" w:cs="黑体"/>
          <w:sz w:val="32"/>
        </w:rPr>
      </w:pPr>
    </w:p>
    <w:p>
      <w:pPr>
        <w:adjustRightInd w:val="0"/>
        <w:snapToGrid w:val="0"/>
        <w:spacing w:line="560" w:lineRule="exact"/>
        <w:ind w:firstLine="640" w:firstLineChars="200"/>
        <w:rPr>
          <w:rFonts w:ascii="仿宋_GB2312" w:hAnsi="等线" w:eastAsia="仿宋_GB2312"/>
          <w:sz w:val="32"/>
        </w:rPr>
      </w:pPr>
      <w:r>
        <w:rPr>
          <w:rFonts w:hint="eastAsia" w:ascii="仿宋_GB2312" w:hAnsi="黑体" w:eastAsia="仿宋_GB2312" w:cs="黑体"/>
          <w:sz w:val="32"/>
        </w:rPr>
        <w:t>我司</w:t>
      </w:r>
      <w:r>
        <w:rPr>
          <w:rFonts w:hint="eastAsia" w:ascii="仿宋_GB2312" w:hAnsi="等线" w:eastAsia="仿宋_GB2312"/>
          <w:i/>
          <w:sz w:val="32"/>
          <w:u w:val="single"/>
        </w:rPr>
        <w:t xml:space="preserve"> （投保人</w:t>
      </w:r>
      <w:r>
        <w:rPr>
          <w:rFonts w:ascii="仿宋_GB2312" w:hAnsi="等线" w:eastAsia="仿宋_GB2312"/>
          <w:i/>
          <w:sz w:val="32"/>
          <w:u w:val="single"/>
        </w:rPr>
        <w:t>名称</w:t>
      </w:r>
      <w:r>
        <w:rPr>
          <w:rFonts w:hint="eastAsia" w:ascii="仿宋_GB2312" w:hAnsi="等线" w:eastAsia="仿宋_GB2312"/>
          <w:i/>
          <w:sz w:val="32"/>
          <w:u w:val="single"/>
        </w:rPr>
        <w:t xml:space="preserve">） </w:t>
      </w:r>
      <w:r>
        <w:rPr>
          <w:rFonts w:hint="eastAsia" w:ascii="仿宋_GB2312" w:hAnsi="黑体" w:eastAsia="仿宋_GB2312" w:cs="黑体"/>
          <w:sz w:val="32"/>
        </w:rPr>
        <w:t>，就参加</w:t>
      </w:r>
      <w:r>
        <w:rPr>
          <w:rFonts w:ascii="仿宋_GB2312" w:hAnsi="黑体" w:eastAsia="仿宋_GB2312" w:cs="黑体"/>
          <w:sz w:val="32"/>
        </w:rPr>
        <w:t>北京市知识产权保险试点项目并审核通过的专利</w:t>
      </w:r>
      <w:r>
        <w:rPr>
          <w:rFonts w:hint="eastAsia" w:ascii="仿宋_GB2312" w:hAnsi="黑体" w:eastAsia="仿宋_GB2312" w:cs="黑体"/>
          <w:sz w:val="32"/>
        </w:rPr>
        <w:t>向</w:t>
      </w:r>
      <w:r>
        <w:rPr>
          <w:rFonts w:hint="eastAsia" w:ascii="仿宋_GB2312" w:hAnsi="等线" w:eastAsia="仿宋_GB2312"/>
          <w:i/>
          <w:sz w:val="32"/>
          <w:u w:val="single"/>
        </w:rPr>
        <w:t xml:space="preserve"> （试点保险公司名称） </w:t>
      </w:r>
      <w:r>
        <w:rPr>
          <w:rFonts w:hint="eastAsia" w:ascii="仿宋_GB2312" w:hAnsi="等线" w:eastAsia="仿宋_GB2312"/>
          <w:sz w:val="32"/>
        </w:rPr>
        <w:t>购买了</w:t>
      </w:r>
      <w:r>
        <w:rPr>
          <w:rFonts w:hint="eastAsia" w:ascii="仿宋_GB2312" w:hAnsi="等线" w:eastAsia="仿宋_GB2312"/>
          <w:i/>
          <w:sz w:val="32"/>
          <w:u w:val="single"/>
        </w:rPr>
        <w:t xml:space="preserve"> （保险名称） </w:t>
      </w:r>
      <w:r>
        <w:rPr>
          <w:rFonts w:hint="eastAsia" w:ascii="仿宋_GB2312" w:hAnsi="黑体" w:eastAsia="仿宋_GB2312" w:cs="黑体"/>
          <w:sz w:val="32"/>
        </w:rPr>
        <w:t>。我司同意</w:t>
      </w:r>
      <w:r>
        <w:rPr>
          <w:rFonts w:ascii="仿宋_GB2312" w:hAnsi="黑体" w:eastAsia="仿宋_GB2312" w:cs="黑体"/>
          <w:sz w:val="32"/>
        </w:rPr>
        <w:t>由</w:t>
      </w:r>
      <w:r>
        <w:rPr>
          <w:rFonts w:hint="eastAsia" w:ascii="仿宋_GB2312" w:hAnsi="等线" w:eastAsia="仿宋_GB2312"/>
          <w:sz w:val="32"/>
          <w:u w:val="single"/>
        </w:rPr>
        <w:t xml:space="preserve"> </w:t>
      </w:r>
      <w:r>
        <w:rPr>
          <w:rFonts w:hint="eastAsia" w:ascii="仿宋_GB2312" w:hAnsi="等线" w:eastAsia="仿宋_GB2312"/>
          <w:i/>
          <w:sz w:val="32"/>
          <w:u w:val="single"/>
        </w:rPr>
        <w:t>（试点保险公司名称）</w:t>
      </w:r>
      <w:r>
        <w:rPr>
          <w:rFonts w:hint="eastAsia" w:ascii="仿宋_GB2312" w:hAnsi="等线" w:eastAsia="仿宋_GB2312"/>
          <w:sz w:val="32"/>
          <w:u w:val="single"/>
        </w:rPr>
        <w:t xml:space="preserve"> </w:t>
      </w:r>
      <w:r>
        <w:rPr>
          <w:rFonts w:hint="eastAsia" w:ascii="仿宋_GB2312" w:hAnsi="等线" w:eastAsia="仿宋_GB2312"/>
          <w:sz w:val="32"/>
        </w:rPr>
        <w:t>代为</w:t>
      </w:r>
      <w:r>
        <w:rPr>
          <w:rFonts w:ascii="仿宋_GB2312" w:hAnsi="等线" w:eastAsia="仿宋_GB2312"/>
          <w:sz w:val="32"/>
        </w:rPr>
        <w:t>向</w:t>
      </w:r>
      <w:r>
        <w:rPr>
          <w:rFonts w:hint="eastAsia" w:ascii="仿宋_GB2312" w:hAnsi="等线" w:eastAsia="仿宋_GB2312"/>
          <w:sz w:val="32"/>
        </w:rPr>
        <w:t>中关村</w:t>
      </w:r>
      <w:r>
        <w:rPr>
          <w:rFonts w:ascii="仿宋_GB2312" w:hAnsi="等线" w:eastAsia="仿宋_GB2312"/>
          <w:sz w:val="32"/>
        </w:rPr>
        <w:t>知识产权促进</w:t>
      </w:r>
      <w:r>
        <w:rPr>
          <w:rFonts w:hint="eastAsia" w:ascii="仿宋_GB2312" w:hAnsi="等线" w:eastAsia="仿宋_GB2312"/>
          <w:sz w:val="32"/>
        </w:rPr>
        <w:t>中心</w:t>
      </w:r>
      <w:r>
        <w:rPr>
          <w:rFonts w:ascii="仿宋_GB2312" w:hAnsi="等线" w:eastAsia="仿宋_GB2312"/>
          <w:sz w:val="32"/>
        </w:rPr>
        <w:t>申领保费补贴。</w:t>
      </w:r>
      <w:r>
        <w:rPr>
          <w:rFonts w:hint="eastAsia" w:ascii="仿宋_GB2312" w:hAnsi="等线" w:eastAsia="仿宋_GB2312"/>
          <w:sz w:val="32"/>
        </w:rPr>
        <w:t>我司</w:t>
      </w:r>
      <w:r>
        <w:rPr>
          <w:rFonts w:ascii="仿宋_GB2312" w:hAnsi="等线" w:eastAsia="仿宋_GB2312"/>
          <w:sz w:val="32"/>
        </w:rPr>
        <w:t>承诺不再另</w:t>
      </w:r>
      <w:r>
        <w:rPr>
          <w:rFonts w:hint="eastAsia" w:ascii="仿宋_GB2312" w:hAnsi="等线" w:eastAsia="仿宋_GB2312"/>
          <w:sz w:val="32"/>
        </w:rPr>
        <w:t>行向中关村</w:t>
      </w:r>
      <w:r>
        <w:rPr>
          <w:rFonts w:ascii="仿宋_GB2312" w:hAnsi="等线" w:eastAsia="仿宋_GB2312"/>
          <w:sz w:val="32"/>
        </w:rPr>
        <w:t>知识产权促进</w:t>
      </w:r>
      <w:r>
        <w:rPr>
          <w:rFonts w:hint="eastAsia" w:ascii="仿宋_GB2312" w:hAnsi="等线" w:eastAsia="仿宋_GB2312"/>
          <w:sz w:val="32"/>
        </w:rPr>
        <w:t>中心申报</w:t>
      </w:r>
      <w:r>
        <w:rPr>
          <w:rFonts w:ascii="仿宋_GB2312" w:hAnsi="等线" w:eastAsia="仿宋_GB2312"/>
          <w:sz w:val="32"/>
        </w:rPr>
        <w:t>保费补贴。</w:t>
      </w:r>
    </w:p>
    <w:p>
      <w:pPr>
        <w:adjustRightInd w:val="0"/>
        <w:snapToGrid w:val="0"/>
        <w:spacing w:line="560" w:lineRule="exact"/>
        <w:ind w:firstLine="640" w:firstLineChars="200"/>
        <w:rPr>
          <w:rFonts w:ascii="仿宋_GB2312" w:hAnsi="等线" w:eastAsia="仿宋_GB2312"/>
          <w:sz w:val="32"/>
        </w:rPr>
      </w:pPr>
    </w:p>
    <w:p>
      <w:pPr>
        <w:adjustRightInd w:val="0"/>
        <w:snapToGrid w:val="0"/>
        <w:spacing w:line="480" w:lineRule="auto"/>
        <w:ind w:firstLine="5600" w:firstLineChars="1750"/>
        <w:rPr>
          <w:rFonts w:ascii="仿宋_GB2312" w:hAnsi="等线" w:eastAsia="仿宋_GB2312"/>
          <w:sz w:val="32"/>
        </w:rPr>
      </w:pPr>
      <w:r>
        <w:rPr>
          <w:rFonts w:hint="eastAsia" w:ascii="仿宋_GB2312" w:hAnsi="等线" w:eastAsia="仿宋_GB2312"/>
          <w:sz w:val="32"/>
        </w:rPr>
        <w:t>投保人</w:t>
      </w:r>
      <w:r>
        <w:rPr>
          <w:rFonts w:ascii="仿宋_GB2312" w:hAnsi="等线" w:eastAsia="仿宋_GB2312"/>
          <w:sz w:val="32"/>
        </w:rPr>
        <w:t>：</w:t>
      </w:r>
    </w:p>
    <w:p>
      <w:pPr>
        <w:adjustRightInd w:val="0"/>
        <w:snapToGrid w:val="0"/>
        <w:spacing w:line="480" w:lineRule="auto"/>
        <w:ind w:firstLine="5600" w:firstLineChars="1750"/>
        <w:rPr>
          <w:rFonts w:ascii="仿宋_GB2312" w:hAnsi="等线" w:eastAsia="仿宋_GB2312"/>
          <w:sz w:val="32"/>
        </w:rPr>
      </w:pPr>
      <w:r>
        <w:rPr>
          <w:rFonts w:hint="eastAsia" w:ascii="仿宋_GB2312" w:hAnsi="等线" w:eastAsia="仿宋_GB2312"/>
          <w:sz w:val="32"/>
        </w:rPr>
        <w:t>日期：</w:t>
      </w:r>
    </w:p>
    <w:p>
      <w:pPr>
        <w:widowControl/>
        <w:jc w:val="left"/>
        <w:rPr>
          <w:rFonts w:ascii="仿宋_GB2312" w:hAnsi="黑体" w:eastAsia="仿宋_GB2312" w:cs="黑体"/>
          <w:sz w:val="32"/>
        </w:rPr>
      </w:pPr>
    </w:p>
    <w:tbl>
      <w:tblPr>
        <w:tblStyle w:val="5"/>
        <w:tblW w:w="8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977"/>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trPr>
        <w:tc>
          <w:tcPr>
            <w:tcW w:w="1242" w:type="dxa"/>
            <w:shd w:val="clear" w:color="auto" w:fill="auto"/>
            <w:vAlign w:val="center"/>
          </w:tcPr>
          <w:p>
            <w:pPr>
              <w:widowControl/>
              <w:jc w:val="center"/>
              <w:rPr>
                <w:rFonts w:ascii="仿宋_GB2312" w:hAnsi="黑体" w:eastAsia="仿宋_GB2312" w:cs="黑体"/>
                <w:sz w:val="32"/>
              </w:rPr>
            </w:pPr>
            <w:r>
              <w:rPr>
                <w:rFonts w:hint="eastAsia" w:ascii="仿宋_GB2312" w:hAnsi="黑体" w:eastAsia="仿宋_GB2312" w:cs="黑体"/>
                <w:sz w:val="32"/>
              </w:rPr>
              <w:t>序号</w:t>
            </w:r>
          </w:p>
        </w:tc>
        <w:tc>
          <w:tcPr>
            <w:tcW w:w="2977" w:type="dxa"/>
            <w:shd w:val="clear" w:color="auto" w:fill="auto"/>
            <w:vAlign w:val="center"/>
          </w:tcPr>
          <w:p>
            <w:pPr>
              <w:widowControl/>
              <w:jc w:val="center"/>
              <w:rPr>
                <w:rFonts w:ascii="仿宋_GB2312" w:hAnsi="黑体" w:eastAsia="仿宋_GB2312" w:cs="黑体"/>
                <w:sz w:val="32"/>
              </w:rPr>
            </w:pPr>
            <w:r>
              <w:rPr>
                <w:rFonts w:hint="eastAsia" w:ascii="仿宋_GB2312" w:hAnsi="黑体" w:eastAsia="仿宋_GB2312" w:cs="黑体"/>
                <w:sz w:val="32"/>
              </w:rPr>
              <w:t>专利申请号</w:t>
            </w:r>
          </w:p>
        </w:tc>
        <w:tc>
          <w:tcPr>
            <w:tcW w:w="4756" w:type="dxa"/>
            <w:shd w:val="clear" w:color="auto" w:fill="auto"/>
            <w:vAlign w:val="center"/>
          </w:tcPr>
          <w:p>
            <w:pPr>
              <w:widowControl/>
              <w:jc w:val="center"/>
              <w:rPr>
                <w:rFonts w:ascii="仿宋_GB2312" w:hAnsi="黑体" w:eastAsia="仿宋_GB2312" w:cs="黑体"/>
                <w:sz w:val="32"/>
              </w:rPr>
            </w:pPr>
            <w:r>
              <w:rPr>
                <w:rFonts w:hint="eastAsia" w:ascii="仿宋_GB2312" w:hAnsi="黑体" w:eastAsia="仿宋_GB2312" w:cs="黑体"/>
                <w:sz w:val="32"/>
              </w:rPr>
              <w:t>专利名称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1242" w:type="dxa"/>
            <w:shd w:val="clear" w:color="auto" w:fill="auto"/>
          </w:tcPr>
          <w:p>
            <w:pPr>
              <w:widowControl/>
              <w:jc w:val="center"/>
              <w:rPr>
                <w:rFonts w:ascii="仿宋_GB2312" w:hAnsi="黑体" w:eastAsia="仿宋_GB2312" w:cs="黑体"/>
                <w:sz w:val="32"/>
              </w:rPr>
            </w:pPr>
            <w:r>
              <w:rPr>
                <w:rFonts w:hint="eastAsia" w:ascii="仿宋_GB2312" w:hAnsi="黑体" w:eastAsia="仿宋_GB2312" w:cs="黑体"/>
                <w:sz w:val="32"/>
              </w:rPr>
              <w:t>1</w:t>
            </w:r>
          </w:p>
        </w:tc>
        <w:tc>
          <w:tcPr>
            <w:tcW w:w="2977" w:type="dxa"/>
            <w:shd w:val="clear" w:color="auto" w:fill="auto"/>
          </w:tcPr>
          <w:p>
            <w:pPr>
              <w:widowControl/>
              <w:jc w:val="left"/>
              <w:rPr>
                <w:rFonts w:ascii="仿宋_GB2312" w:hAnsi="黑体" w:eastAsia="仿宋_GB2312" w:cs="黑体"/>
                <w:sz w:val="32"/>
              </w:rPr>
            </w:pPr>
          </w:p>
        </w:tc>
        <w:tc>
          <w:tcPr>
            <w:tcW w:w="4756" w:type="dxa"/>
            <w:shd w:val="clear" w:color="auto" w:fill="auto"/>
          </w:tcPr>
          <w:p>
            <w:pPr>
              <w:widowControl/>
              <w:jc w:val="left"/>
              <w:rPr>
                <w:rFonts w:ascii="仿宋_GB2312" w:hAnsi="黑体" w:eastAsia="仿宋_GB2312" w:cs="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1242" w:type="dxa"/>
            <w:shd w:val="clear" w:color="auto" w:fill="auto"/>
          </w:tcPr>
          <w:p>
            <w:pPr>
              <w:widowControl/>
              <w:jc w:val="center"/>
              <w:rPr>
                <w:rFonts w:ascii="仿宋_GB2312" w:hAnsi="黑体" w:eastAsia="仿宋_GB2312" w:cs="黑体"/>
                <w:sz w:val="32"/>
              </w:rPr>
            </w:pPr>
            <w:r>
              <w:rPr>
                <w:rFonts w:hint="eastAsia" w:ascii="仿宋_GB2312" w:hAnsi="黑体" w:eastAsia="仿宋_GB2312" w:cs="黑体"/>
                <w:sz w:val="32"/>
              </w:rPr>
              <w:t>2</w:t>
            </w:r>
          </w:p>
        </w:tc>
        <w:tc>
          <w:tcPr>
            <w:tcW w:w="2977" w:type="dxa"/>
            <w:shd w:val="clear" w:color="auto" w:fill="auto"/>
          </w:tcPr>
          <w:p>
            <w:pPr>
              <w:widowControl/>
              <w:jc w:val="left"/>
              <w:rPr>
                <w:rFonts w:ascii="仿宋_GB2312" w:hAnsi="黑体" w:eastAsia="仿宋_GB2312" w:cs="黑体"/>
                <w:sz w:val="32"/>
              </w:rPr>
            </w:pPr>
          </w:p>
        </w:tc>
        <w:tc>
          <w:tcPr>
            <w:tcW w:w="4756" w:type="dxa"/>
            <w:shd w:val="clear" w:color="auto" w:fill="auto"/>
          </w:tcPr>
          <w:p>
            <w:pPr>
              <w:widowControl/>
              <w:jc w:val="left"/>
              <w:rPr>
                <w:rFonts w:ascii="仿宋_GB2312" w:hAnsi="黑体" w:eastAsia="仿宋_GB2312" w:cs="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1242" w:type="dxa"/>
            <w:shd w:val="clear" w:color="auto" w:fill="auto"/>
          </w:tcPr>
          <w:p>
            <w:pPr>
              <w:widowControl/>
              <w:jc w:val="center"/>
              <w:rPr>
                <w:rFonts w:ascii="仿宋_GB2312" w:hAnsi="黑体" w:eastAsia="仿宋_GB2312" w:cs="黑体"/>
                <w:sz w:val="32"/>
              </w:rPr>
            </w:pPr>
            <w:r>
              <w:rPr>
                <w:rFonts w:ascii="仿宋_GB2312" w:hAnsi="黑体" w:eastAsia="仿宋_GB2312" w:cs="黑体"/>
                <w:sz w:val="32"/>
              </w:rPr>
              <w:t>……</w:t>
            </w:r>
          </w:p>
        </w:tc>
        <w:tc>
          <w:tcPr>
            <w:tcW w:w="2977" w:type="dxa"/>
            <w:shd w:val="clear" w:color="auto" w:fill="auto"/>
          </w:tcPr>
          <w:p>
            <w:pPr>
              <w:widowControl/>
              <w:jc w:val="left"/>
              <w:rPr>
                <w:rFonts w:ascii="仿宋_GB2312" w:hAnsi="黑体" w:eastAsia="仿宋_GB2312" w:cs="黑体"/>
                <w:sz w:val="32"/>
              </w:rPr>
            </w:pPr>
          </w:p>
        </w:tc>
        <w:tc>
          <w:tcPr>
            <w:tcW w:w="4756" w:type="dxa"/>
            <w:shd w:val="clear" w:color="auto" w:fill="auto"/>
          </w:tcPr>
          <w:p>
            <w:pPr>
              <w:widowControl/>
              <w:jc w:val="left"/>
              <w:rPr>
                <w:rFonts w:ascii="仿宋_GB2312" w:hAnsi="黑体" w:eastAsia="仿宋_GB2312" w:cs="黑体"/>
                <w:sz w:val="32"/>
              </w:rPr>
            </w:pPr>
          </w:p>
        </w:tc>
      </w:tr>
    </w:tbl>
    <w:p>
      <w:pPr>
        <w:widowControl/>
        <w:snapToGrid w:val="0"/>
        <w:spacing w:line="560" w:lineRule="exact"/>
        <w:jc w:val="left"/>
        <w:rPr>
          <w:rFonts w:ascii="黑体" w:hAnsi="黑体" w:eastAsia="黑体" w:cs="黑体"/>
          <w:sz w:val="32"/>
        </w:rPr>
        <w:sectPr>
          <w:footerReference r:id="rId5" w:type="default"/>
          <w:footerReference r:id="rId6" w:type="even"/>
          <w:pgSz w:w="11906" w:h="16838"/>
          <w:pgMar w:top="1418" w:right="1588" w:bottom="1985" w:left="1588" w:header="851" w:footer="1588" w:gutter="0"/>
          <w:pgNumType w:fmt="numberInDash"/>
          <w:cols w:space="425" w:num="1"/>
          <w:docGrid w:type="lines" w:linePitch="312" w:charSpace="0"/>
        </w:sectPr>
      </w:pPr>
    </w:p>
    <w:p>
      <w:pPr>
        <w:widowControl/>
        <w:jc w:val="left"/>
        <w:outlineLvl w:val="0"/>
        <w:rPr>
          <w:rFonts w:ascii="黑体" w:hAnsi="黑体" w:eastAsia="黑体" w:cs="黑体"/>
          <w:sz w:val="32"/>
        </w:rPr>
      </w:pPr>
      <w:r>
        <w:rPr>
          <w:rFonts w:hint="eastAsia" w:ascii="黑体" w:hAnsi="黑体" w:eastAsia="黑体" w:cs="黑体"/>
          <w:sz w:val="32"/>
        </w:rPr>
        <w:t>附件</w:t>
      </w:r>
      <w:r>
        <w:rPr>
          <w:rFonts w:ascii="黑体" w:hAnsi="黑体" w:eastAsia="黑体" w:cs="黑体"/>
          <w:sz w:val="32"/>
        </w:rPr>
        <w:t>5</w:t>
      </w:r>
    </w:p>
    <w:p>
      <w:pPr>
        <w:snapToGrid w:val="0"/>
        <w:spacing w:line="600" w:lineRule="exact"/>
        <w:jc w:val="center"/>
        <w:rPr>
          <w:rFonts w:ascii="等线" w:hAnsi="等线" w:eastAsia="方正小标宋简体"/>
          <w:sz w:val="44"/>
        </w:rPr>
      </w:pPr>
      <w:r>
        <w:rPr>
          <w:rFonts w:hint="eastAsia" w:ascii="等线" w:hAnsi="等线" w:eastAsia="方正小标宋简体"/>
          <w:sz w:val="44"/>
        </w:rPr>
        <w:t>共 有 专 利 权 人 声 明</w:t>
      </w:r>
    </w:p>
    <w:p>
      <w:pPr>
        <w:snapToGrid w:val="0"/>
        <w:rPr>
          <w:rFonts w:ascii="等线" w:hAnsi="等线" w:eastAsia="方正小标宋简体"/>
          <w:sz w:val="10"/>
          <w:szCs w:val="10"/>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72" w:hRule="atLeast"/>
        </w:trPr>
        <w:tc>
          <w:tcPr>
            <w:tcW w:w="5000" w:type="pct"/>
          </w:tcPr>
          <w:p>
            <w:pPr>
              <w:spacing w:before="200" w:line="500" w:lineRule="exact"/>
              <w:ind w:firstLine="641"/>
              <w:rPr>
                <w:rFonts w:ascii="方正小标宋简体" w:eastAsia="方正小标宋简体"/>
                <w:sz w:val="32"/>
                <w:szCs w:val="32"/>
              </w:rPr>
            </w:pPr>
            <w:r>
              <w:rPr>
                <w:rFonts w:hint="eastAsia" w:ascii="方正小标宋简体" w:eastAsia="方正小标宋简体"/>
                <w:sz w:val="32"/>
                <w:szCs w:val="32"/>
              </w:rPr>
              <w:t>本单位（本人）</w:t>
            </w:r>
            <w:r>
              <w:rPr>
                <w:rFonts w:hint="eastAsia" w:ascii="方正小标宋简体" w:eastAsia="方正小标宋简体"/>
                <w:sz w:val="32"/>
                <w:szCs w:val="32"/>
                <w:u w:val="single"/>
              </w:rPr>
              <w:t xml:space="preserve">         </w:t>
            </w:r>
            <w:r>
              <w:rPr>
                <w:rFonts w:hint="eastAsia" w:ascii="方正小标宋简体" w:eastAsia="方正小标宋简体"/>
                <w:sz w:val="32"/>
                <w:szCs w:val="32"/>
              </w:rPr>
              <w:t>自愿申报北京市知识产权保险保费补贴，对提供的所有材料真实性负责。</w:t>
            </w:r>
          </w:p>
          <w:p>
            <w:pPr>
              <w:spacing w:before="100" w:line="500" w:lineRule="exact"/>
              <w:ind w:firstLine="420" w:firstLineChars="200"/>
              <w:rPr>
                <w:rFonts w:ascii="仿宋_GB2312" w:eastAsia="仿宋_GB2312"/>
                <w:szCs w:val="21"/>
              </w:rPr>
            </w:pPr>
            <w:r>
              <w:rPr>
                <w:rFonts w:hint="eastAsia" w:ascii="仿宋_GB2312" w:eastAsia="仿宋_GB2312"/>
                <w:szCs w:val="21"/>
              </w:rPr>
              <w:t xml:space="preserve">（所有专利权人均需声明。如有特殊情况，不能填写此表的专利权人需提供授权声明，单位应加盖公章，个人应签字并提供身份证复印件。） </w:t>
            </w:r>
          </w:p>
          <w:p>
            <w:pPr>
              <w:spacing w:line="360" w:lineRule="auto"/>
              <w:rPr>
                <w:rFonts w:ascii="仿宋_GB2312" w:eastAsia="仿宋_GB2312"/>
                <w:sz w:val="28"/>
              </w:rPr>
            </w:pPr>
          </w:p>
          <w:p>
            <w:pPr>
              <w:spacing w:line="720" w:lineRule="auto"/>
              <w:ind w:firstLine="560" w:firstLineChars="200"/>
              <w:rPr>
                <w:rFonts w:ascii="仿宋_GB2312" w:eastAsia="仿宋_GB2312"/>
                <w:sz w:val="28"/>
              </w:rPr>
            </w:pPr>
            <w:r>
              <w:rPr>
                <w:rFonts w:hint="eastAsia" w:ascii="仿宋_GB2312" w:eastAsia="仿宋_GB2312"/>
                <w:sz w:val="28"/>
              </w:rPr>
              <w:t>第一专利权人：                     盖章或签字：</w:t>
            </w:r>
          </w:p>
          <w:p>
            <w:pPr>
              <w:spacing w:line="720" w:lineRule="auto"/>
              <w:ind w:firstLine="560" w:firstLineChars="200"/>
              <w:rPr>
                <w:rFonts w:ascii="仿宋_GB2312" w:eastAsia="仿宋_GB2312"/>
                <w:sz w:val="28"/>
              </w:rPr>
            </w:pPr>
            <w:r>
              <w:rPr>
                <w:rFonts w:hint="eastAsia" w:ascii="仿宋_GB2312" w:eastAsia="仿宋_GB2312"/>
                <w:sz w:val="28"/>
              </w:rPr>
              <w:t>联系人：                           联系电话：</w:t>
            </w:r>
          </w:p>
          <w:p>
            <w:pPr>
              <w:spacing w:line="360" w:lineRule="auto"/>
              <w:rPr>
                <w:rFonts w:ascii="仿宋_GB2312" w:eastAsia="仿宋_GB2312"/>
                <w:sz w:val="28"/>
              </w:rPr>
            </w:pPr>
          </w:p>
          <w:p>
            <w:pPr>
              <w:spacing w:line="720" w:lineRule="auto"/>
              <w:ind w:firstLine="560" w:firstLineChars="200"/>
              <w:rPr>
                <w:rFonts w:ascii="仿宋_GB2312" w:eastAsia="仿宋_GB2312"/>
                <w:sz w:val="28"/>
              </w:rPr>
            </w:pPr>
            <w:r>
              <w:rPr>
                <w:rFonts w:hint="eastAsia" w:ascii="仿宋_GB2312" w:eastAsia="仿宋_GB2312"/>
                <w:sz w:val="28"/>
              </w:rPr>
              <w:t>第二专利权人：                     盖章或签字：</w:t>
            </w:r>
          </w:p>
          <w:p>
            <w:pPr>
              <w:spacing w:line="720" w:lineRule="auto"/>
              <w:ind w:firstLine="560" w:firstLineChars="200"/>
              <w:rPr>
                <w:rFonts w:ascii="仿宋_GB2312" w:eastAsia="仿宋_GB2312"/>
                <w:sz w:val="28"/>
              </w:rPr>
            </w:pPr>
            <w:r>
              <w:rPr>
                <w:rFonts w:hint="eastAsia" w:ascii="仿宋_GB2312" w:eastAsia="仿宋_GB2312"/>
                <w:sz w:val="28"/>
              </w:rPr>
              <w:t>联系人：                           联系电话：</w:t>
            </w:r>
          </w:p>
          <w:p>
            <w:pPr>
              <w:spacing w:line="360" w:lineRule="auto"/>
              <w:rPr>
                <w:rFonts w:ascii="仿宋_GB2312" w:eastAsia="仿宋_GB2312"/>
                <w:sz w:val="28"/>
              </w:rPr>
            </w:pPr>
          </w:p>
          <w:p>
            <w:pPr>
              <w:widowControl/>
              <w:ind w:firstLine="560" w:firstLineChars="200"/>
              <w:jc w:val="left"/>
              <w:rPr>
                <w:rFonts w:ascii="仿宋_GB2312" w:eastAsia="仿宋_GB2312"/>
                <w:sz w:val="28"/>
              </w:rPr>
            </w:pPr>
            <w:r>
              <w:rPr>
                <w:rFonts w:hint="eastAsia" w:ascii="仿宋_GB2312" w:eastAsia="仿宋_GB2312"/>
                <w:sz w:val="28"/>
              </w:rPr>
              <w:t>其他专利权人盖章或签字：</w:t>
            </w:r>
          </w:p>
          <w:p>
            <w:pPr>
              <w:spacing w:line="360" w:lineRule="exact"/>
              <w:ind w:firstLine="420" w:firstLineChars="150"/>
              <w:rPr>
                <w:rFonts w:ascii="仿宋_GB2312" w:hAnsi="等线" w:eastAsia="等线"/>
                <w:sz w:val="28"/>
              </w:rPr>
            </w:pPr>
          </w:p>
        </w:tc>
      </w:tr>
    </w:tbl>
    <w:p>
      <w:pPr>
        <w:tabs>
          <w:tab w:val="left" w:pos="1837"/>
        </w:tabs>
        <w:jc w:val="left"/>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Microsoft YaHei UI">
    <w:altName w:val="苹方-简"/>
    <w:panose1 w:val="020B0503020204020204"/>
    <w:charset w:val="86"/>
    <w:family w:val="swiss"/>
    <w:pitch w:val="default"/>
    <w:sig w:usb0="00000000" w:usb1="00000000" w:usb2="00000016" w:usb3="00000000" w:csb0="0004001F"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280"/>
        <w:tab w:val="clear" w:pos="8306"/>
      </w:tabs>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- 9 -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rPr>
      <w:t>- 10 -</w:t>
    </w:r>
    <w:r>
      <w:rPr>
        <w:rFonts w:asciiTheme="minorEastAsia" w:hAnsiTheme="minorEastAsia"/>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280"/>
        <w:tab w:val="clear" w:pos="8306"/>
      </w:tabs>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- 11 -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rPr>
      <w:t>- 12 -</w:t>
    </w:r>
    <w:r>
      <w:rPr>
        <w:rFonts w:asciiTheme="minorEastAsia" w:hAnsiTheme="minorEastAsia"/>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58F6E"/>
    <w:multiLevelType w:val="singleLevel"/>
    <w:tmpl w:val="D7B58F6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35"/>
    <w:rsid w:val="00003C35"/>
    <w:rsid w:val="00124D27"/>
    <w:rsid w:val="002048E9"/>
    <w:rsid w:val="00230055"/>
    <w:rsid w:val="00276D13"/>
    <w:rsid w:val="004120AE"/>
    <w:rsid w:val="00440756"/>
    <w:rsid w:val="005215DA"/>
    <w:rsid w:val="005D7C0C"/>
    <w:rsid w:val="006053F8"/>
    <w:rsid w:val="00665B2D"/>
    <w:rsid w:val="0068794F"/>
    <w:rsid w:val="00846859"/>
    <w:rsid w:val="008E468C"/>
    <w:rsid w:val="009137D9"/>
    <w:rsid w:val="009B45D2"/>
    <w:rsid w:val="009C11EE"/>
    <w:rsid w:val="00A62106"/>
    <w:rsid w:val="00B542D6"/>
    <w:rsid w:val="00B90CCB"/>
    <w:rsid w:val="00BE374F"/>
    <w:rsid w:val="00DA12F7"/>
    <w:rsid w:val="00DC38F9"/>
    <w:rsid w:val="00E769D5"/>
    <w:rsid w:val="00ED2BA3"/>
    <w:rsid w:val="00EF720C"/>
    <w:rsid w:val="00F10851"/>
    <w:rsid w:val="00F14B18"/>
    <w:rsid w:val="00F1758F"/>
    <w:rsid w:val="00FF28F9"/>
    <w:rsid w:val="0DEDB982"/>
    <w:rsid w:val="2FED8606"/>
    <w:rsid w:val="31731D2F"/>
    <w:rsid w:val="5EBD468F"/>
    <w:rsid w:val="6CBF3DAD"/>
    <w:rsid w:val="6FB713F5"/>
    <w:rsid w:val="76EFA4C8"/>
    <w:rsid w:val="76EFF7D3"/>
    <w:rsid w:val="779FAD31"/>
    <w:rsid w:val="7D4F1A30"/>
    <w:rsid w:val="7E7300B0"/>
    <w:rsid w:val="7E779F85"/>
    <w:rsid w:val="7F7FC7F8"/>
    <w:rsid w:val="7FDB721F"/>
    <w:rsid w:val="7FEFEA03"/>
    <w:rsid w:val="7FFC2686"/>
    <w:rsid w:val="A6FFEBF3"/>
    <w:rsid w:val="B35D972B"/>
    <w:rsid w:val="B7DEBC79"/>
    <w:rsid w:val="BAB54946"/>
    <w:rsid w:val="BC9F3EFA"/>
    <w:rsid w:val="D3F91F0A"/>
    <w:rsid w:val="DF768E47"/>
    <w:rsid w:val="EDEB87E9"/>
    <w:rsid w:val="EF5D9D25"/>
    <w:rsid w:val="F6FB76C2"/>
    <w:rsid w:val="F7D7FD4B"/>
    <w:rsid w:val="FB3E201F"/>
    <w:rsid w:val="FBDEE040"/>
    <w:rsid w:val="FBE95ACE"/>
    <w:rsid w:val="FF92F1E8"/>
    <w:rsid w:val="FFE7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lang w:val="zh-CN"/>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682</Words>
  <Characters>3892</Characters>
  <Lines>32</Lines>
  <Paragraphs>9</Paragraphs>
  <TotalTime>4</TotalTime>
  <ScaleCrop>false</ScaleCrop>
  <LinksUpToDate>false</LinksUpToDate>
  <CharactersWithSpaces>4565</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2022-05-25T04:48:00Z</dcterms:created>
  <dc:creator>lenovo</dc:creator>
  <cp:lastModifiedBy>WPS_1652845608</cp:lastModifiedBy>
  <dcterms:modified xsi:type="dcterms:W3CDTF">2022-06-02T14:02:08Z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72AEBA1C83D94CBAFA189862126E9695</vt:lpwstr>
  </property>
</Properties>
</file>