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仿宋_GB2312"/>
          <w:kern w:val="0"/>
          <w:sz w:val="44"/>
          <w:szCs w:val="44"/>
        </w:rPr>
        <w:t>**单位全称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知识产权运营工作方案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（参考提纲）</w:t>
      </w:r>
    </w:p>
    <w:p>
      <w:pPr>
        <w:ind w:firstLine="0" w:firstLineChars="0"/>
        <w:jc w:val="center"/>
      </w:pPr>
    </w:p>
    <w:p>
      <w:pPr>
        <w:spacing w:line="240" w:lineRule="auto"/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一、单位基本情况</w:t>
      </w:r>
    </w:p>
    <w:p>
      <w:pPr>
        <w:spacing w:line="240" w:lineRule="auto"/>
        <w:ind w:firstLine="640"/>
      </w:pPr>
      <w:r>
        <w:rPr>
          <w:rFonts w:hint="eastAsia"/>
        </w:rPr>
        <w:t>单位名称、设立时间、主营业务领域、经营业绩、获得知识产权工作有关资质、荣誉、称号等情况</w:t>
      </w:r>
    </w:p>
    <w:p>
      <w:pPr>
        <w:spacing w:line="240" w:lineRule="auto"/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二、知识产权运营工作基础</w:t>
      </w:r>
    </w:p>
    <w:p>
      <w:pPr>
        <w:spacing w:line="240" w:lineRule="auto"/>
        <w:ind w:firstLine="640"/>
      </w:pPr>
      <w:r>
        <w:rPr>
          <w:rFonts w:hint="eastAsia"/>
        </w:rPr>
        <w:t>（一）可运营知识产权资产</w:t>
      </w:r>
    </w:p>
    <w:p>
      <w:pPr>
        <w:spacing w:line="240" w:lineRule="auto"/>
        <w:ind w:firstLine="640"/>
      </w:pPr>
      <w:r>
        <w:rPr>
          <w:rFonts w:hint="eastAsia"/>
        </w:rPr>
        <w:t>自有或受托运营专利等知识产权资产的情况</w:t>
      </w:r>
    </w:p>
    <w:p>
      <w:pPr>
        <w:spacing w:line="240" w:lineRule="auto"/>
        <w:ind w:firstLine="640"/>
      </w:pPr>
      <w:r>
        <w:rPr>
          <w:rFonts w:hint="eastAsia"/>
        </w:rPr>
        <w:t>（二）知识产权运营管理部门及团队</w:t>
      </w:r>
    </w:p>
    <w:p>
      <w:pPr>
        <w:spacing w:line="240" w:lineRule="auto"/>
        <w:ind w:firstLine="640"/>
      </w:pPr>
      <w:r>
        <w:rPr>
          <w:rFonts w:ascii="Times New Roman" w:hAnsi="Times New Roman"/>
        </w:rPr>
        <w:t>1.</w:t>
      </w:r>
      <w:r>
        <w:rPr>
          <w:rFonts w:hint="eastAsia"/>
        </w:rPr>
        <w:t>部门名称、职责、在单位中组织架构、主管领导情况等；</w:t>
      </w:r>
    </w:p>
    <w:p>
      <w:pPr>
        <w:spacing w:line="240" w:lineRule="auto"/>
        <w:ind w:firstLine="640"/>
      </w:pPr>
      <w:r>
        <w:rPr>
          <w:rFonts w:hint="eastAsia" w:ascii="Times New Roman" w:hAnsi="Times New Roman"/>
        </w:rPr>
        <w:t>2.</w:t>
      </w:r>
      <w:r>
        <w:rPr>
          <w:rFonts w:hint="eastAsia"/>
        </w:rPr>
        <w:t>自建或委托知识产权运营工作团队情况（人员、年龄、岗位职责、知识背景等）。</w:t>
      </w:r>
    </w:p>
    <w:p>
      <w:pPr>
        <w:spacing w:line="240" w:lineRule="auto"/>
        <w:ind w:firstLine="640"/>
      </w:pPr>
      <w:r>
        <w:rPr>
          <w:rFonts w:hint="eastAsia"/>
        </w:rPr>
        <w:t>（三）已开展工作及成效</w:t>
      </w:r>
    </w:p>
    <w:p>
      <w:pPr>
        <w:tabs>
          <w:tab w:val="left" w:pos="5385"/>
        </w:tabs>
        <w:spacing w:line="240" w:lineRule="auto"/>
        <w:ind w:firstLine="640"/>
      </w:pPr>
      <w:r>
        <w:rPr>
          <w:rFonts w:hint="eastAsia"/>
        </w:rPr>
        <w:t>已开展知识产权运营工作情况，知识产权运营工作取得业绩、成效、效益等。</w:t>
      </w:r>
    </w:p>
    <w:p>
      <w:pPr>
        <w:tabs>
          <w:tab w:val="left" w:pos="5385"/>
        </w:tabs>
        <w:spacing w:line="240" w:lineRule="auto"/>
        <w:ind w:firstLine="640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产生的效果和影响（产学研结合，对产业发展的影响，对“</w:t>
      </w:r>
      <w:bookmarkStart w:id="0" w:name="_GoBack"/>
      <w:r>
        <w:rPr>
          <w:rFonts w:hint="eastAsia" w:ascii="仿宋_GB2312" w:hAnsi="华文仿宋"/>
          <w:szCs w:val="32"/>
        </w:rPr>
        <w:t>一带一路</w:t>
      </w:r>
      <w:bookmarkEnd w:id="0"/>
      <w:r>
        <w:rPr>
          <w:rFonts w:hint="eastAsia" w:ascii="仿宋_GB2312" w:hAnsi="华文仿宋"/>
          <w:szCs w:val="32"/>
        </w:rPr>
        <w:t>”建设的贡献等）。</w:t>
      </w:r>
    </w:p>
    <w:p>
      <w:pPr>
        <w:tabs>
          <w:tab w:val="left" w:pos="5385"/>
        </w:tabs>
        <w:spacing w:line="240" w:lineRule="auto"/>
        <w:ind w:firstLine="640"/>
      </w:pPr>
      <w:r>
        <w:rPr>
          <w:rFonts w:hint="eastAsia" w:ascii="仿宋_GB2312" w:hAnsi="华文仿宋"/>
          <w:szCs w:val="32"/>
        </w:rPr>
        <w:t>（四）运营成本投入及占整体经营收入的情况</w:t>
      </w:r>
    </w:p>
    <w:p>
      <w:pPr>
        <w:spacing w:line="240" w:lineRule="auto"/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三、知识产权运营模式、案例</w:t>
      </w:r>
    </w:p>
    <w:p>
      <w:pPr>
        <w:spacing w:line="240" w:lineRule="auto"/>
        <w:ind w:firstLine="640"/>
      </w:pPr>
      <w:r>
        <w:rPr>
          <w:rFonts w:hint="eastAsia"/>
        </w:rPr>
        <w:t>（一）制定知识产权运营管理及服务制度、建立知识产权运营标准、制定相关规范性文本等情况。</w:t>
      </w:r>
    </w:p>
    <w:p>
      <w:pPr>
        <w:spacing w:line="240" w:lineRule="auto"/>
        <w:ind w:firstLine="640"/>
      </w:pPr>
      <w:r>
        <w:rPr>
          <w:rFonts w:hint="eastAsia"/>
        </w:rPr>
        <w:t>（二）建立知识产权运营平台、市场及销售渠道等情况。</w:t>
      </w:r>
    </w:p>
    <w:p>
      <w:pPr>
        <w:spacing w:line="240" w:lineRule="auto"/>
        <w:ind w:firstLine="640"/>
      </w:pPr>
      <w:r>
        <w:rPr>
          <w:rFonts w:hint="eastAsia"/>
        </w:rPr>
        <w:t>（三）建立知识产权运营模式、盈利模式情况。</w:t>
      </w:r>
    </w:p>
    <w:p>
      <w:pPr>
        <w:spacing w:line="240" w:lineRule="auto"/>
        <w:ind w:firstLine="640"/>
      </w:pPr>
      <w:r>
        <w:rPr>
          <w:rFonts w:hint="eastAsia" w:ascii="仿宋_GB2312" w:hAnsi="华文仿宋"/>
          <w:szCs w:val="32"/>
        </w:rPr>
        <w:t>（四）本单位已开展或正在开展的典型案例介绍。</w:t>
      </w:r>
    </w:p>
    <w:p>
      <w:pPr>
        <w:spacing w:line="240" w:lineRule="auto"/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四、知识产权运营目标规划</w:t>
      </w:r>
    </w:p>
    <w:p>
      <w:pPr>
        <w:spacing w:line="240" w:lineRule="auto"/>
        <w:ind w:firstLine="640"/>
      </w:pPr>
      <w:r>
        <w:rPr>
          <w:rFonts w:hint="eastAsia" w:ascii="Times New Roman" w:hAnsi="Times New Roman"/>
        </w:rPr>
        <w:t>2021-2023</w:t>
      </w:r>
      <w:r>
        <w:rPr>
          <w:rFonts w:hint="eastAsia"/>
        </w:rPr>
        <w:t>年知识产权运营工作任务、绩效目标、工作规划、工作思路等。</w:t>
      </w:r>
    </w:p>
    <w:p>
      <w:pPr>
        <w:spacing w:line="240" w:lineRule="auto"/>
        <w:ind w:firstLine="640"/>
      </w:pPr>
      <w:r>
        <w:rPr>
          <w:rFonts w:hint="eastAsia" w:ascii="黑体" w:hAnsi="黑体" w:eastAsia="黑体"/>
        </w:rPr>
        <w:t>五、</w:t>
      </w:r>
      <w:r>
        <w:rPr>
          <w:rFonts w:hint="eastAsia" w:ascii="黑体" w:hAnsi="黑体" w:eastAsia="黑体"/>
          <w:szCs w:val="32"/>
        </w:rPr>
        <w:t>工作思考和建议</w:t>
      </w:r>
    </w:p>
    <w:p>
      <w:pPr>
        <w:spacing w:line="240" w:lineRule="auto"/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六、其他</w:t>
      </w:r>
    </w:p>
    <w:p>
      <w:pPr>
        <w:spacing w:line="240" w:lineRule="auto"/>
        <w:ind w:firstLine="640"/>
      </w:pPr>
      <w:r>
        <w:rPr>
          <w:rFonts w:hint="eastAsia"/>
        </w:rPr>
        <w:t>其他需要说明的情况。</w:t>
      </w:r>
    </w:p>
    <w:p>
      <w:pPr>
        <w:spacing w:line="240" w:lineRule="auto"/>
        <w:ind w:firstLine="640"/>
      </w:pPr>
    </w:p>
    <w:p>
      <w:pPr>
        <w:spacing w:line="560" w:lineRule="exact"/>
        <w:ind w:firstLine="627" w:firstLineChars="196"/>
        <w:rPr>
          <w:rFonts w:ascii="仿宋_GB2312" w:hAnsi="华文仿宋"/>
          <w:szCs w:val="32"/>
        </w:rPr>
      </w:pPr>
      <w:r>
        <w:rPr>
          <w:rFonts w:hint="eastAsia" w:ascii="仿宋_GB2312" w:hAnsi="华文仿宋"/>
          <w:szCs w:val="32"/>
        </w:rPr>
        <w:t>（注：报告内容第二、三、四部分所占比重应不低于60%）</w:t>
      </w:r>
    </w:p>
    <w:p>
      <w:pPr>
        <w:spacing w:line="240" w:lineRule="auto"/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3A963F-B04F-4E49-B38B-FD71EDEB3A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76023C2-FA0D-4ACD-BEA1-253F42F0FD5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D4B9826-B4BF-4FC9-88C9-95DBF2558DF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7C21157-E13D-4452-B750-002E3263ECB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FE49764-7F3C-4963-829E-900BB36268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39976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hYjUxOGM3ZjVkNDhmNGRlMzQwNGQ0ZTY1MTk3MTUifQ=="/>
  </w:docVars>
  <w:rsids>
    <w:rsidRoot w:val="00C773F0"/>
    <w:rsid w:val="00086A0C"/>
    <w:rsid w:val="00193DAD"/>
    <w:rsid w:val="001A1D7B"/>
    <w:rsid w:val="001D22E1"/>
    <w:rsid w:val="00211DBE"/>
    <w:rsid w:val="002223BE"/>
    <w:rsid w:val="00231092"/>
    <w:rsid w:val="002B5D0E"/>
    <w:rsid w:val="0035485F"/>
    <w:rsid w:val="003607E1"/>
    <w:rsid w:val="003C09D2"/>
    <w:rsid w:val="003C1D93"/>
    <w:rsid w:val="003F4C07"/>
    <w:rsid w:val="00410965"/>
    <w:rsid w:val="00424D74"/>
    <w:rsid w:val="0045624A"/>
    <w:rsid w:val="00501FC0"/>
    <w:rsid w:val="005032CB"/>
    <w:rsid w:val="00512439"/>
    <w:rsid w:val="00530227"/>
    <w:rsid w:val="00576570"/>
    <w:rsid w:val="005A1246"/>
    <w:rsid w:val="005F7929"/>
    <w:rsid w:val="00626FCF"/>
    <w:rsid w:val="00634948"/>
    <w:rsid w:val="00661611"/>
    <w:rsid w:val="007070AF"/>
    <w:rsid w:val="00730E04"/>
    <w:rsid w:val="007376D9"/>
    <w:rsid w:val="00792E8D"/>
    <w:rsid w:val="00793633"/>
    <w:rsid w:val="007E5158"/>
    <w:rsid w:val="00800859"/>
    <w:rsid w:val="008F7877"/>
    <w:rsid w:val="009266B2"/>
    <w:rsid w:val="00930653"/>
    <w:rsid w:val="009567EE"/>
    <w:rsid w:val="00971D44"/>
    <w:rsid w:val="009B4A1E"/>
    <w:rsid w:val="00A374F7"/>
    <w:rsid w:val="00B66758"/>
    <w:rsid w:val="00C27230"/>
    <w:rsid w:val="00C57C62"/>
    <w:rsid w:val="00C67560"/>
    <w:rsid w:val="00C773F0"/>
    <w:rsid w:val="00D151F1"/>
    <w:rsid w:val="00EC7246"/>
    <w:rsid w:val="00FA5359"/>
    <w:rsid w:val="61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Cambria" w:hAnsi="Cambria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mbria" w:hAnsi="Cambria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mbria" w:hAnsi="Cambria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473</Characters>
  <Lines>3</Lines>
  <Paragraphs>1</Paragraphs>
  <TotalTime>103</TotalTime>
  <ScaleCrop>false</ScaleCrop>
  <LinksUpToDate>false</LinksUpToDate>
  <CharactersWithSpaces>554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2019-05-27T07:39:00Z</dcterms:created>
  <dc:creator>zm</dc:creator>
  <cp:lastModifiedBy>A solitary traveler</cp:lastModifiedBy>
  <cp:lastPrinted>2020-05-28T03:07:00Z</cp:lastPrinted>
  <dcterms:modified xsi:type="dcterms:W3CDTF">2023-12-26T11:55:34Z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9D9661E79882439A8A52292CBDCE61D6_12</vt:lpwstr>
  </property>
</Properties>
</file>